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1C" w:rsidRDefault="00E53E1C" w:rsidP="00E53E1C"/>
    <w:p w:rsidR="00E53E1C" w:rsidRDefault="00E53E1C" w:rsidP="00E53E1C">
      <w:pPr>
        <w:rPr>
          <w:rFonts w:ascii="Arial" w:hAnsi="Arial" w:cs="Arial"/>
          <w:b/>
          <w:bCs/>
          <w:sz w:val="23"/>
          <w:szCs w:val="23"/>
        </w:rPr>
      </w:pPr>
      <w:r>
        <w:rPr>
          <w:rFonts w:ascii="Arial" w:hAnsi="Arial" w:cs="Arial"/>
          <w:b/>
          <w:bCs/>
          <w:noProof/>
          <w:sz w:val="23"/>
          <w:szCs w:val="23"/>
          <w:lang w:eastAsia="en-US"/>
        </w:rPr>
        <w:drawing>
          <wp:inline distT="0" distB="0" distL="0" distR="0">
            <wp:extent cx="5934075" cy="1228725"/>
            <wp:effectExtent l="0" t="0" r="9525" b="9525"/>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34075" cy="1228725"/>
                    </a:xfrm>
                    <a:prstGeom prst="rect">
                      <a:avLst/>
                    </a:prstGeom>
                    <a:noFill/>
                    <a:ln>
                      <a:noFill/>
                    </a:ln>
                  </pic:spPr>
                </pic:pic>
              </a:graphicData>
            </a:graphic>
          </wp:inline>
        </w:drawing>
      </w:r>
    </w:p>
    <w:p w:rsidR="00E53E1C" w:rsidRDefault="00E53E1C" w:rsidP="00E53E1C">
      <w:pPr>
        <w:rPr>
          <w:b/>
          <w:bCs/>
          <w:color w:val="1F497D"/>
        </w:rPr>
      </w:pPr>
    </w:p>
    <w:p w:rsidR="00E53E1C" w:rsidRDefault="00E53E1C" w:rsidP="00E53E1C">
      <w:pPr>
        <w:ind w:right="300"/>
        <w:rPr>
          <w:rFonts w:ascii="Arial" w:hAnsi="Arial" w:cs="Arial"/>
          <w:b/>
          <w:bCs/>
          <w:color w:val="000000"/>
          <w:sz w:val="23"/>
          <w:szCs w:val="23"/>
        </w:rPr>
      </w:pPr>
      <w:r>
        <w:rPr>
          <w:rFonts w:ascii="Arial" w:hAnsi="Arial" w:cs="Arial"/>
          <w:b/>
          <w:bCs/>
          <w:color w:val="000000"/>
          <w:sz w:val="23"/>
          <w:szCs w:val="23"/>
        </w:rPr>
        <w:t>2013</w:t>
      </w:r>
      <w:r>
        <w:rPr>
          <w:rFonts w:ascii="Arial" w:hAnsi="Arial" w:cs="Arial" w:hint="eastAsia"/>
          <w:b/>
          <w:bCs/>
          <w:color w:val="000000"/>
          <w:sz w:val="23"/>
          <w:szCs w:val="23"/>
        </w:rPr>
        <w:t>年</w:t>
      </w:r>
      <w:r>
        <w:rPr>
          <w:rFonts w:ascii="Arial" w:hAnsi="Arial" w:cs="Arial" w:hint="eastAsia"/>
          <w:b/>
          <w:bCs/>
          <w:color w:val="000000"/>
          <w:sz w:val="23"/>
          <w:szCs w:val="23"/>
        </w:rPr>
        <w:t>12</w:t>
      </w:r>
      <w:r>
        <w:rPr>
          <w:rFonts w:ascii="Arial" w:hAnsi="Arial" w:cs="Arial" w:hint="eastAsia"/>
          <w:b/>
          <w:bCs/>
          <w:color w:val="000000"/>
          <w:sz w:val="23"/>
          <w:szCs w:val="23"/>
        </w:rPr>
        <w:t>月</w:t>
      </w:r>
      <w:r>
        <w:rPr>
          <w:rFonts w:ascii="Arial" w:hAnsi="Arial" w:cs="Arial" w:hint="eastAsia"/>
          <w:b/>
          <w:bCs/>
          <w:color w:val="000000"/>
          <w:sz w:val="23"/>
          <w:szCs w:val="23"/>
        </w:rPr>
        <w:t>20</w:t>
      </w:r>
      <w:r>
        <w:rPr>
          <w:rFonts w:ascii="Arial" w:hAnsi="Arial" w:cs="Arial" w:hint="eastAsia"/>
          <w:b/>
          <w:bCs/>
          <w:color w:val="000000"/>
          <w:sz w:val="23"/>
          <w:szCs w:val="23"/>
        </w:rPr>
        <w:t>日</w:t>
      </w:r>
      <w:r>
        <w:rPr>
          <w:rFonts w:ascii="Arial" w:hAnsi="Arial" w:cs="Arial" w:hint="eastAsia"/>
          <w:b/>
          <w:bCs/>
          <w:color w:val="000000"/>
          <w:sz w:val="23"/>
          <w:szCs w:val="23"/>
        </w:rPr>
        <w:t>-2014</w:t>
      </w:r>
      <w:r>
        <w:rPr>
          <w:rFonts w:ascii="Arial" w:hAnsi="Arial" w:cs="Arial" w:hint="eastAsia"/>
          <w:b/>
          <w:bCs/>
          <w:color w:val="000000"/>
          <w:sz w:val="23"/>
          <w:szCs w:val="23"/>
        </w:rPr>
        <w:t>年</w:t>
      </w:r>
      <w:r>
        <w:rPr>
          <w:rFonts w:ascii="Arial" w:hAnsi="Arial" w:cs="Arial" w:hint="eastAsia"/>
          <w:b/>
          <w:bCs/>
          <w:color w:val="000000"/>
          <w:sz w:val="23"/>
          <w:szCs w:val="23"/>
        </w:rPr>
        <w:t>1</w:t>
      </w:r>
      <w:r>
        <w:rPr>
          <w:rFonts w:ascii="Arial" w:hAnsi="Arial" w:cs="Arial" w:hint="eastAsia"/>
          <w:b/>
          <w:bCs/>
          <w:color w:val="000000"/>
          <w:sz w:val="23"/>
          <w:szCs w:val="23"/>
        </w:rPr>
        <w:t>月</w:t>
      </w:r>
      <w:r>
        <w:rPr>
          <w:rFonts w:ascii="Arial" w:hAnsi="Arial" w:cs="Arial" w:hint="eastAsia"/>
          <w:b/>
          <w:bCs/>
          <w:color w:val="000000"/>
          <w:sz w:val="23"/>
          <w:szCs w:val="23"/>
        </w:rPr>
        <w:t>16</w:t>
      </w:r>
      <w:r>
        <w:rPr>
          <w:rFonts w:ascii="Arial" w:hAnsi="Arial" w:cs="Arial" w:hint="eastAsia"/>
          <w:b/>
          <w:bCs/>
          <w:color w:val="000000"/>
          <w:sz w:val="23"/>
          <w:szCs w:val="23"/>
        </w:rPr>
        <w:t>日</w:t>
      </w:r>
    </w:p>
    <w:p w:rsidR="00E53E1C" w:rsidRDefault="00E53E1C" w:rsidP="00E53E1C">
      <w:pPr>
        <w:ind w:right="300"/>
        <w:rPr>
          <w:rFonts w:ascii="Arial" w:hAnsi="Arial" w:cs="Arial"/>
          <w:b/>
          <w:bCs/>
          <w:color w:val="000000"/>
          <w:sz w:val="23"/>
          <w:szCs w:val="23"/>
        </w:rPr>
      </w:pPr>
    </w:p>
    <w:p w:rsidR="00E53E1C" w:rsidRPr="00016691" w:rsidRDefault="00E53E1C" w:rsidP="00E53E1C">
      <w:pPr>
        <w:pBdr>
          <w:bottom w:val="single" w:sz="4" w:space="1" w:color="auto"/>
        </w:pBdr>
        <w:spacing w:afterLines="50" w:after="120"/>
        <w:rPr>
          <w:rFonts w:ascii="Microsoft YaHei" w:eastAsia="Microsoft YaHei" w:hAnsi="Microsoft YaHei"/>
          <w:b/>
          <w:sz w:val="28"/>
          <w:szCs w:val="28"/>
        </w:rPr>
      </w:pPr>
      <w:r w:rsidRPr="00016691">
        <w:rPr>
          <w:rFonts w:ascii="Microsoft YaHei" w:eastAsia="Microsoft YaHei" w:hAnsi="Microsoft YaHei"/>
          <w:b/>
          <w:sz w:val="28"/>
          <w:szCs w:val="28"/>
        </w:rPr>
        <w:t>行业新闻</w:t>
      </w:r>
    </w:p>
    <w:p w:rsidR="00E53E1C" w:rsidRPr="0003162C" w:rsidRDefault="00C10201" w:rsidP="00E53E1C">
      <w:pPr>
        <w:spacing w:afterLines="50" w:after="120"/>
        <w:rPr>
          <w:rFonts w:ascii="Arial" w:hAnsi="Arial" w:cs="Arial"/>
          <w:b/>
          <w:color w:val="0000FF"/>
          <w:sz w:val="20"/>
          <w:szCs w:val="20"/>
          <w:u w:val="single"/>
        </w:rPr>
      </w:pPr>
      <w:hyperlink r:id="rId7" w:history="1">
        <w:r w:rsidR="00E53E1C" w:rsidRPr="0003162C">
          <w:rPr>
            <w:rFonts w:hAnsi="SimSun"/>
            <w:b/>
            <w:color w:val="0000FF"/>
            <w:szCs w:val="21"/>
            <w:u w:val="single"/>
          </w:rPr>
          <w:t>康尼格拉食品公司提前两年实现</w:t>
        </w:r>
        <w:bookmarkStart w:id="0" w:name="OLE_LINK1"/>
        <w:r w:rsidR="00E53E1C" w:rsidRPr="0003162C">
          <w:rPr>
            <w:rFonts w:hAnsi="SimSun"/>
            <w:b/>
            <w:color w:val="0000FF"/>
            <w:szCs w:val="21"/>
            <w:u w:val="single"/>
          </w:rPr>
          <w:t>降</w:t>
        </w:r>
        <w:r w:rsidR="00E53E1C" w:rsidRPr="0003162C">
          <w:rPr>
            <w:rFonts w:hAnsi="SimSun"/>
            <w:b/>
            <w:color w:val="0000FF"/>
            <w:szCs w:val="21"/>
            <w:u w:val="single"/>
          </w:rPr>
          <w:t>低</w:t>
        </w:r>
        <w:r w:rsidR="00E53E1C" w:rsidRPr="0003162C">
          <w:rPr>
            <w:rFonts w:hAnsi="SimSun"/>
            <w:b/>
            <w:color w:val="0000FF"/>
            <w:szCs w:val="21"/>
            <w:u w:val="single"/>
          </w:rPr>
          <w:t>食品中钠含量的目标</w:t>
        </w:r>
        <w:bookmarkEnd w:id="0"/>
      </w:hyperlink>
    </w:p>
    <w:p w:rsidR="00E53E1C" w:rsidRPr="0003162C" w:rsidRDefault="00E53E1C" w:rsidP="00E53E1C">
      <w:pPr>
        <w:spacing w:afterLines="50" w:after="120"/>
        <w:ind w:firstLineChars="200" w:firstLine="440"/>
        <w:rPr>
          <w:szCs w:val="21"/>
        </w:rPr>
      </w:pPr>
      <w:r w:rsidRPr="0003162C">
        <w:rPr>
          <w:rFonts w:hAnsi="SimSun"/>
          <w:szCs w:val="21"/>
        </w:rPr>
        <w:t>康尼格拉食品公司已成功将其产品的钠含量降低了</w:t>
      </w:r>
      <w:r w:rsidRPr="0003162C">
        <w:rPr>
          <w:szCs w:val="21"/>
        </w:rPr>
        <w:t>20</w:t>
      </w:r>
      <w:r>
        <w:rPr>
          <w:rFonts w:hAnsi="SimSun" w:hint="eastAsia"/>
          <w:szCs w:val="21"/>
        </w:rPr>
        <w:t>%</w:t>
      </w:r>
      <w:r w:rsidRPr="0003162C">
        <w:rPr>
          <w:rFonts w:hAnsi="SimSun"/>
          <w:szCs w:val="21"/>
        </w:rPr>
        <w:t>，比原计划提前两年实现目标。</w:t>
      </w:r>
      <w:r w:rsidRPr="0003162C">
        <w:rPr>
          <w:szCs w:val="21"/>
        </w:rPr>
        <w:t>2009</w:t>
      </w:r>
      <w:r w:rsidRPr="0003162C">
        <w:rPr>
          <w:rFonts w:hAnsi="SimSun"/>
          <w:szCs w:val="21"/>
        </w:rPr>
        <w:t>年，康尼格拉食品公司宣布开始实施降低钠含量的计划，成为最早宣布计划降低产品钠含量的大公司之一。该公司旗下的数十个品牌都降低了</w:t>
      </w:r>
      <w:r w:rsidRPr="0003162C">
        <w:rPr>
          <w:rFonts w:hAnsi="SimSun" w:hint="eastAsia"/>
          <w:szCs w:val="21"/>
        </w:rPr>
        <w:t>各个</w:t>
      </w:r>
      <w:r w:rsidRPr="0003162C">
        <w:rPr>
          <w:rFonts w:hAnsi="SimSun"/>
          <w:szCs w:val="21"/>
        </w:rPr>
        <w:t>产品</w:t>
      </w:r>
      <w:r w:rsidRPr="0003162C">
        <w:rPr>
          <w:rFonts w:hAnsi="SimSun" w:hint="eastAsia"/>
          <w:szCs w:val="21"/>
        </w:rPr>
        <w:t>系列中</w:t>
      </w:r>
      <w:r w:rsidRPr="0003162C">
        <w:rPr>
          <w:rFonts w:hAnsi="SimSun"/>
          <w:szCs w:val="21"/>
        </w:rPr>
        <w:t>的钠含量，其中包括弗莱希曼牌（</w:t>
      </w:r>
      <w:r w:rsidRPr="0003162C">
        <w:rPr>
          <w:szCs w:val="21"/>
        </w:rPr>
        <w:t>Fleischmann</w:t>
      </w:r>
      <w:r w:rsidRPr="0003162C">
        <w:rPr>
          <w:rFonts w:hAnsi="SimSun"/>
          <w:szCs w:val="21"/>
        </w:rPr>
        <w:t>）人造奶油（</w:t>
      </w:r>
      <w:r w:rsidRPr="0003162C">
        <w:rPr>
          <w:szCs w:val="21"/>
        </w:rPr>
        <w:t>35</w:t>
      </w:r>
      <w:r>
        <w:rPr>
          <w:rFonts w:hAnsi="SimSun" w:hint="eastAsia"/>
          <w:szCs w:val="21"/>
        </w:rPr>
        <w:t>%</w:t>
      </w:r>
      <w:r w:rsidRPr="0003162C">
        <w:rPr>
          <w:rFonts w:hAnsi="SimSun"/>
          <w:szCs w:val="21"/>
        </w:rPr>
        <w:t>）和</w:t>
      </w:r>
      <w:r w:rsidRPr="0003162C">
        <w:rPr>
          <w:rFonts w:ascii="SimSun" w:hAnsi="SimSun"/>
          <w:szCs w:val="21"/>
        </w:rPr>
        <w:t>奥维尔·雷登巴</w:t>
      </w:r>
      <w:r w:rsidRPr="0003162C">
        <w:rPr>
          <w:rFonts w:hAnsi="SimSun"/>
          <w:szCs w:val="21"/>
        </w:rPr>
        <w:t>赫牌（</w:t>
      </w:r>
      <w:r w:rsidRPr="0003162C">
        <w:rPr>
          <w:szCs w:val="21"/>
        </w:rPr>
        <w:t>Orville Redenbacher</w:t>
      </w:r>
      <w:r w:rsidRPr="0003162C">
        <w:rPr>
          <w:rFonts w:hAnsi="SimSun"/>
          <w:szCs w:val="21"/>
        </w:rPr>
        <w:t>）爆米花（</w:t>
      </w:r>
      <w:r w:rsidRPr="0003162C">
        <w:rPr>
          <w:szCs w:val="21"/>
        </w:rPr>
        <w:t>25</w:t>
      </w:r>
      <w:r>
        <w:rPr>
          <w:rFonts w:hAnsi="SimSun" w:hint="eastAsia"/>
          <w:szCs w:val="21"/>
        </w:rPr>
        <w:t>%</w:t>
      </w:r>
      <w:r w:rsidRPr="0003162C">
        <w:rPr>
          <w:rFonts w:hAnsi="SimSun"/>
          <w:szCs w:val="21"/>
        </w:rPr>
        <w:t>）。</w:t>
      </w:r>
      <w:r w:rsidRPr="0003162C">
        <w:rPr>
          <w:rFonts w:hint="eastAsia"/>
          <w:szCs w:val="21"/>
        </w:rPr>
        <w:t>——</w:t>
      </w:r>
      <w:r w:rsidRPr="0003162C">
        <w:rPr>
          <w:rFonts w:hAnsi="SimSun"/>
          <w:szCs w:val="21"/>
        </w:rPr>
        <w:t>资料源自</w:t>
      </w:r>
      <w:r w:rsidRPr="0003162C">
        <w:rPr>
          <w:rFonts w:hAnsi="SimSun" w:hint="eastAsia"/>
          <w:szCs w:val="21"/>
        </w:rPr>
        <w:t>：</w:t>
      </w:r>
      <w:r w:rsidRPr="0003162C">
        <w:rPr>
          <w:rFonts w:hAnsi="SimSun"/>
          <w:szCs w:val="21"/>
        </w:rPr>
        <w:t>便利店和加油站零售业协会</w:t>
      </w:r>
      <w:r w:rsidRPr="0003162C">
        <w:rPr>
          <w:rFonts w:hAnsi="SimSun" w:hint="eastAsia"/>
          <w:szCs w:val="21"/>
        </w:rPr>
        <w:t>（</w:t>
      </w:r>
      <w:r w:rsidRPr="0003162C">
        <w:rPr>
          <w:rFonts w:hAnsi="SimSun" w:hint="eastAsia"/>
          <w:szCs w:val="21"/>
        </w:rPr>
        <w:t>NACS</w:t>
      </w:r>
      <w:r w:rsidRPr="0003162C">
        <w:rPr>
          <w:rFonts w:hAnsi="SimSun" w:hint="eastAsia"/>
          <w:szCs w:val="21"/>
        </w:rPr>
        <w:t>）</w:t>
      </w:r>
      <w:r w:rsidRPr="0003162C">
        <w:rPr>
          <w:rFonts w:hAnsi="SimSun"/>
          <w:szCs w:val="21"/>
        </w:rPr>
        <w:t>网站</w:t>
      </w:r>
    </w:p>
    <w:p w:rsidR="00E53E1C" w:rsidRPr="0003162C" w:rsidRDefault="00C10201" w:rsidP="00E53E1C">
      <w:pPr>
        <w:spacing w:afterLines="50" w:after="120"/>
        <w:rPr>
          <w:rFonts w:ascii="Arial" w:hAnsi="Arial" w:cs="Arial"/>
          <w:color w:val="0433FF"/>
          <w:sz w:val="20"/>
          <w:szCs w:val="20"/>
        </w:rPr>
      </w:pPr>
      <w:hyperlink r:id="rId8" w:history="1">
        <w:r w:rsidR="00E53E1C" w:rsidRPr="0003162C">
          <w:rPr>
            <w:rStyle w:val="Hyperlink"/>
            <w:rFonts w:hAnsi="SimSun"/>
            <w:b/>
            <w:szCs w:val="21"/>
          </w:rPr>
          <w:t>不同品牌食品的钠含量变化</w:t>
        </w:r>
      </w:hyperlink>
    </w:p>
    <w:p w:rsidR="00E53E1C" w:rsidRPr="003A66CE" w:rsidRDefault="00E53E1C" w:rsidP="00E53E1C">
      <w:pPr>
        <w:spacing w:afterLines="50" w:after="120"/>
        <w:ind w:firstLineChars="200" w:firstLine="440"/>
        <w:rPr>
          <w:szCs w:val="21"/>
        </w:rPr>
      </w:pPr>
      <w:r w:rsidRPr="0003162C">
        <w:rPr>
          <w:rFonts w:hAnsi="SimSun"/>
          <w:szCs w:val="21"/>
        </w:rPr>
        <w:t>近日，营养和卫生政策监督组织</w:t>
      </w:r>
      <w:r w:rsidRPr="0003162C">
        <w:rPr>
          <w:rFonts w:hAnsi="SimSun" w:hint="eastAsia"/>
          <w:szCs w:val="21"/>
        </w:rPr>
        <w:t>美国</w:t>
      </w:r>
      <w:r w:rsidRPr="0003162C">
        <w:rPr>
          <w:rFonts w:hAnsi="SimSun"/>
          <w:szCs w:val="21"/>
        </w:rPr>
        <w:t>公共利益科学中心</w:t>
      </w:r>
      <w:r w:rsidRPr="0003162C">
        <w:rPr>
          <w:rFonts w:hAnsi="SimSun" w:hint="eastAsia"/>
          <w:szCs w:val="21"/>
        </w:rPr>
        <w:t>（</w:t>
      </w:r>
      <w:r w:rsidRPr="0003162C">
        <w:rPr>
          <w:rFonts w:hAnsi="SimSun"/>
          <w:szCs w:val="21"/>
        </w:rPr>
        <w:t>CSPI</w:t>
      </w:r>
      <w:r w:rsidRPr="0003162C">
        <w:rPr>
          <w:rFonts w:hAnsi="SimSun" w:hint="eastAsia"/>
          <w:szCs w:val="21"/>
        </w:rPr>
        <w:t>）</w:t>
      </w:r>
      <w:r w:rsidRPr="0003162C">
        <w:rPr>
          <w:rFonts w:hAnsi="SimSun"/>
          <w:szCs w:val="21"/>
        </w:rPr>
        <w:t>比较了不同品牌包装食品和餐厅食品中的钠含量。该报告记</w:t>
      </w:r>
      <w:r w:rsidRPr="0003162C">
        <w:rPr>
          <w:rFonts w:ascii="SimSun" w:hAnsi="SimSun"/>
          <w:szCs w:val="21"/>
        </w:rPr>
        <w:t>录了同类食物钠含量的范围分布。公共利益科学中心的执行主任迈克尔·雅各布森</w:t>
      </w:r>
      <w:r w:rsidRPr="0003162C">
        <w:rPr>
          <w:rFonts w:ascii="SimSun" w:hAnsi="SimSun" w:hint="eastAsia"/>
          <w:szCs w:val="21"/>
        </w:rPr>
        <w:t>（</w:t>
      </w:r>
      <w:r w:rsidRPr="0003162C">
        <w:rPr>
          <w:szCs w:val="21"/>
        </w:rPr>
        <w:t>Michael Jacobson</w:t>
      </w:r>
      <w:r w:rsidRPr="0003162C">
        <w:rPr>
          <w:rFonts w:ascii="SimSun" w:hAnsi="SimSun" w:hint="eastAsia"/>
          <w:szCs w:val="21"/>
        </w:rPr>
        <w:t>）</w:t>
      </w:r>
      <w:r w:rsidRPr="0003162C">
        <w:rPr>
          <w:rFonts w:ascii="SimSun" w:hAnsi="SimSun"/>
          <w:szCs w:val="21"/>
        </w:rPr>
        <w:t>表示，报告显示“很多企业可以在不太牺牲口味的前提下，大幅降低其产品的钠含量。”在</w:t>
      </w:r>
      <w:r w:rsidRPr="0003162C">
        <w:rPr>
          <w:rFonts w:ascii="SimSun" w:hAnsi="SimSun" w:hint="eastAsia"/>
          <w:szCs w:val="21"/>
        </w:rPr>
        <w:t>各类</w:t>
      </w:r>
      <w:r w:rsidRPr="0003162C">
        <w:rPr>
          <w:rFonts w:ascii="SimSun" w:hAnsi="SimSun"/>
          <w:szCs w:val="21"/>
        </w:rPr>
        <w:t>品牌的食品</w:t>
      </w:r>
      <w:r w:rsidRPr="0003162C">
        <w:rPr>
          <w:rFonts w:hAnsi="SimSun"/>
          <w:szCs w:val="21"/>
        </w:rPr>
        <w:t>中，大多数食品的钠含量都不相同。</w:t>
      </w:r>
      <w:r w:rsidR="008341DF">
        <w:rPr>
          <w:rFonts w:hAnsi="SimSun" w:hint="eastAsia"/>
          <w:szCs w:val="21"/>
        </w:rPr>
        <w:t>常常会有</w:t>
      </w:r>
      <w:r w:rsidRPr="0003162C">
        <w:rPr>
          <w:rFonts w:hAnsi="SimSun"/>
          <w:szCs w:val="21"/>
        </w:rPr>
        <w:t>一些品牌的钠含量比竞争对手品牌的要高出</w:t>
      </w:r>
      <w:r w:rsidRPr="0003162C">
        <w:rPr>
          <w:szCs w:val="21"/>
        </w:rPr>
        <w:t>50</w:t>
      </w:r>
      <w:r w:rsidR="008341DF">
        <w:rPr>
          <w:rFonts w:hAnsi="SimSun"/>
          <w:szCs w:val="21"/>
        </w:rPr>
        <w:t>%</w:t>
      </w:r>
      <w:r w:rsidRPr="0003162C">
        <w:rPr>
          <w:rFonts w:hAnsi="SimSun"/>
          <w:szCs w:val="21"/>
        </w:rPr>
        <w:t>、</w:t>
      </w:r>
      <w:r w:rsidRPr="0003162C">
        <w:rPr>
          <w:szCs w:val="21"/>
        </w:rPr>
        <w:t>100</w:t>
      </w:r>
      <w:r w:rsidR="008341DF">
        <w:rPr>
          <w:rFonts w:hAnsi="SimSun"/>
          <w:szCs w:val="21"/>
        </w:rPr>
        <w:t>%</w:t>
      </w:r>
      <w:r w:rsidRPr="0003162C">
        <w:rPr>
          <w:rFonts w:hAnsi="SimSun"/>
          <w:szCs w:val="21"/>
        </w:rPr>
        <w:t>，甚至更高。例如，汉堡王中份薯条所含的钠几乎为麦当劳同类产品的两倍（每</w:t>
      </w:r>
      <w:smartTag w:uri="urn:schemas-microsoft-com:office:smarttags" w:element="chmetcnv">
        <w:smartTagPr>
          <w:attr w:name="UnitName" w:val="克"/>
          <w:attr w:name="SourceValue" w:val="100"/>
          <w:attr w:name="HasSpace" w:val="False"/>
          <w:attr w:name="Negative" w:val="False"/>
          <w:attr w:name="NumberType" w:val="1"/>
          <w:attr w:name="TCSC" w:val="0"/>
        </w:smartTagPr>
        <w:r w:rsidRPr="0003162C">
          <w:rPr>
            <w:szCs w:val="21"/>
          </w:rPr>
          <w:t>100</w:t>
        </w:r>
        <w:r w:rsidRPr="0003162C">
          <w:rPr>
            <w:rFonts w:hAnsi="SimSun"/>
            <w:szCs w:val="21"/>
          </w:rPr>
          <w:t>克</w:t>
        </w:r>
      </w:smartTag>
      <w:r w:rsidRPr="0003162C">
        <w:rPr>
          <w:rFonts w:hAnsi="SimSun"/>
          <w:szCs w:val="21"/>
        </w:rPr>
        <w:t>的钠含量分别为</w:t>
      </w:r>
      <w:r w:rsidRPr="0003162C">
        <w:rPr>
          <w:szCs w:val="21"/>
        </w:rPr>
        <w:t>453</w:t>
      </w:r>
      <w:r w:rsidRPr="0003162C">
        <w:rPr>
          <w:rFonts w:hAnsi="SimSun"/>
          <w:szCs w:val="21"/>
        </w:rPr>
        <w:t>毫克与</w:t>
      </w:r>
      <w:r w:rsidRPr="0003162C">
        <w:rPr>
          <w:szCs w:val="21"/>
        </w:rPr>
        <w:t>231</w:t>
      </w:r>
      <w:r w:rsidRPr="0003162C">
        <w:rPr>
          <w:rFonts w:hAnsi="SimSun"/>
          <w:szCs w:val="21"/>
        </w:rPr>
        <w:t>毫克）；而亨特牌（</w:t>
      </w:r>
      <w:r w:rsidRPr="0003162C">
        <w:rPr>
          <w:szCs w:val="21"/>
        </w:rPr>
        <w:t>Hunt</w:t>
      </w:r>
      <w:r w:rsidRPr="0003162C">
        <w:rPr>
          <w:rFonts w:hAnsi="SimSun"/>
          <w:szCs w:val="21"/>
        </w:rPr>
        <w:t>）番茄酱的钠含量则</w:t>
      </w:r>
      <w:r w:rsidRPr="0003162C">
        <w:rPr>
          <w:rFonts w:hAnsi="SimSun" w:hint="eastAsia"/>
          <w:szCs w:val="21"/>
        </w:rPr>
        <w:t>比</w:t>
      </w:r>
      <w:r w:rsidRPr="0003162C">
        <w:rPr>
          <w:rFonts w:hAnsi="SimSun"/>
          <w:szCs w:val="21"/>
        </w:rPr>
        <w:t>科塔蒂纳牌（</w:t>
      </w:r>
      <w:r w:rsidRPr="0003162C">
        <w:rPr>
          <w:szCs w:val="21"/>
        </w:rPr>
        <w:t>Contadina</w:t>
      </w:r>
      <w:r w:rsidRPr="0003162C">
        <w:rPr>
          <w:rFonts w:hAnsi="SimSun"/>
          <w:szCs w:val="21"/>
        </w:rPr>
        <w:t>）罗马风格的番茄酱高出五倍之多（每</w:t>
      </w:r>
      <w:smartTag w:uri="urn:schemas-microsoft-com:office:smarttags" w:element="chmetcnv">
        <w:smartTagPr>
          <w:attr w:name="UnitName" w:val="克"/>
          <w:attr w:name="SourceValue" w:val="100"/>
          <w:attr w:name="HasSpace" w:val="False"/>
          <w:attr w:name="Negative" w:val="False"/>
          <w:attr w:name="NumberType" w:val="1"/>
          <w:attr w:name="TCSC" w:val="0"/>
        </w:smartTagPr>
        <w:r w:rsidRPr="0003162C">
          <w:rPr>
            <w:szCs w:val="21"/>
          </w:rPr>
          <w:t>100</w:t>
        </w:r>
        <w:r w:rsidRPr="0003162C">
          <w:rPr>
            <w:rFonts w:hAnsi="SimSun"/>
            <w:szCs w:val="21"/>
          </w:rPr>
          <w:t>克</w:t>
        </w:r>
      </w:smartTag>
      <w:r w:rsidRPr="0003162C">
        <w:rPr>
          <w:rFonts w:hAnsi="SimSun"/>
          <w:szCs w:val="21"/>
        </w:rPr>
        <w:t>的钠含量分别为</w:t>
      </w:r>
      <w:r w:rsidRPr="0003162C">
        <w:rPr>
          <w:szCs w:val="21"/>
        </w:rPr>
        <w:t>318</w:t>
      </w:r>
      <w:r w:rsidRPr="0003162C">
        <w:rPr>
          <w:rFonts w:hAnsi="SimSun"/>
          <w:szCs w:val="21"/>
        </w:rPr>
        <w:t>毫克</w:t>
      </w:r>
      <w:r w:rsidRPr="0003162C">
        <w:rPr>
          <w:rFonts w:hAnsi="SimSun" w:hint="eastAsia"/>
          <w:szCs w:val="21"/>
        </w:rPr>
        <w:t>与</w:t>
      </w:r>
      <w:r w:rsidRPr="0003162C">
        <w:rPr>
          <w:szCs w:val="21"/>
        </w:rPr>
        <w:t>61</w:t>
      </w:r>
      <w:r w:rsidRPr="0003162C">
        <w:rPr>
          <w:rFonts w:hAnsi="SimSun"/>
          <w:szCs w:val="21"/>
        </w:rPr>
        <w:t>毫克）。</w:t>
      </w:r>
      <w:r w:rsidRPr="0003162C">
        <w:rPr>
          <w:rFonts w:hAnsi="SimSun" w:hint="eastAsia"/>
          <w:szCs w:val="21"/>
        </w:rPr>
        <w:t>——</w:t>
      </w:r>
      <w:r w:rsidRPr="0003162C">
        <w:rPr>
          <w:rFonts w:hAnsi="SimSun"/>
          <w:szCs w:val="21"/>
        </w:rPr>
        <w:t>资料源自</w:t>
      </w:r>
      <w:r w:rsidRPr="0003162C">
        <w:rPr>
          <w:rFonts w:hAnsi="SimSun" w:hint="eastAsia"/>
          <w:szCs w:val="21"/>
        </w:rPr>
        <w:t>：</w:t>
      </w:r>
      <w:r w:rsidRPr="0003162C">
        <w:rPr>
          <w:rFonts w:hAnsi="SimSun"/>
          <w:szCs w:val="21"/>
        </w:rPr>
        <w:t>营养行动网站（网址：</w:t>
      </w:r>
      <w:r w:rsidRPr="0003162C">
        <w:rPr>
          <w:szCs w:val="21"/>
        </w:rPr>
        <w:t>http://www.nutritionaction.com</w:t>
      </w:r>
      <w:r w:rsidRPr="0003162C">
        <w:rPr>
          <w:rFonts w:hAnsi="SimSun"/>
          <w:szCs w:val="21"/>
        </w:rPr>
        <w:t>）</w:t>
      </w:r>
    </w:p>
    <w:p w:rsidR="00E53E1C" w:rsidRPr="0003162C" w:rsidRDefault="00C10201" w:rsidP="00E53E1C">
      <w:pPr>
        <w:spacing w:afterLines="50" w:after="120"/>
        <w:rPr>
          <w:rFonts w:ascii="Arial" w:hAnsi="Arial" w:cs="Arial"/>
          <w:color w:val="0433FF"/>
          <w:sz w:val="20"/>
          <w:szCs w:val="20"/>
        </w:rPr>
      </w:pPr>
      <w:hyperlink r:id="rId9" w:history="1">
        <w:r w:rsidR="00E53E1C">
          <w:rPr>
            <w:rStyle w:val="Hyperlink"/>
            <w:rFonts w:hAnsi="SimSun" w:hint="eastAsia"/>
            <w:b/>
            <w:szCs w:val="21"/>
          </w:rPr>
          <w:t>降低</w:t>
        </w:r>
        <w:r w:rsidR="00E53E1C" w:rsidRPr="0003162C">
          <w:rPr>
            <w:rStyle w:val="Hyperlink"/>
            <w:rFonts w:hAnsi="SimSun"/>
            <w:b/>
            <w:szCs w:val="21"/>
          </w:rPr>
          <w:t>冷冻食品中钠含量</w:t>
        </w:r>
      </w:hyperlink>
    </w:p>
    <w:p w:rsidR="00E53E1C" w:rsidRPr="003A66CE" w:rsidRDefault="00E53E1C" w:rsidP="00E53E1C">
      <w:pPr>
        <w:spacing w:afterLines="50" w:after="120"/>
        <w:ind w:firstLineChars="200" w:firstLine="440"/>
        <w:rPr>
          <w:szCs w:val="21"/>
        </w:rPr>
      </w:pPr>
      <w:r w:rsidRPr="0003162C">
        <w:rPr>
          <w:rFonts w:hAnsi="SimSun" w:hint="eastAsia"/>
          <w:szCs w:val="21"/>
        </w:rPr>
        <w:t>美国</w:t>
      </w:r>
      <w:r w:rsidRPr="0003162C">
        <w:rPr>
          <w:rFonts w:hAnsi="SimSun"/>
          <w:szCs w:val="21"/>
        </w:rPr>
        <w:t>公共利益科学中心</w:t>
      </w:r>
      <w:r w:rsidRPr="0003162C">
        <w:rPr>
          <w:rFonts w:hAnsi="SimSun" w:hint="eastAsia"/>
          <w:szCs w:val="21"/>
        </w:rPr>
        <w:t>（</w:t>
      </w:r>
      <w:r w:rsidRPr="0003162C">
        <w:rPr>
          <w:rFonts w:hAnsi="SimSun"/>
          <w:szCs w:val="21"/>
        </w:rPr>
        <w:t>CSPI</w:t>
      </w:r>
      <w:r w:rsidRPr="0003162C">
        <w:rPr>
          <w:rFonts w:hAnsi="SimSun" w:hint="eastAsia"/>
          <w:szCs w:val="21"/>
        </w:rPr>
        <w:t>）</w:t>
      </w:r>
      <w:r w:rsidRPr="0003162C">
        <w:rPr>
          <w:rFonts w:hAnsi="SimSun"/>
          <w:szCs w:val="21"/>
        </w:rPr>
        <w:t>的注册营养师杰</w:t>
      </w:r>
      <w:r w:rsidRPr="0003162C">
        <w:rPr>
          <w:rFonts w:ascii="SimSun" w:hAnsi="SimSun"/>
          <w:szCs w:val="21"/>
        </w:rPr>
        <w:t>恩·赫利</w:t>
      </w:r>
      <w:r w:rsidRPr="0003162C">
        <w:rPr>
          <w:rFonts w:ascii="SimSun" w:hAnsi="SimSun" w:hint="eastAsia"/>
          <w:szCs w:val="21"/>
        </w:rPr>
        <w:t>（</w:t>
      </w:r>
      <w:r w:rsidRPr="0003162C">
        <w:rPr>
          <w:szCs w:val="21"/>
        </w:rPr>
        <w:t>Jayne Hurley</w:t>
      </w:r>
      <w:r w:rsidRPr="0003162C">
        <w:rPr>
          <w:rFonts w:ascii="SimSun" w:hAnsi="SimSun" w:hint="eastAsia"/>
          <w:szCs w:val="21"/>
        </w:rPr>
        <w:t>）</w:t>
      </w:r>
      <w:r w:rsidRPr="0003162C">
        <w:rPr>
          <w:rFonts w:ascii="SimSun" w:hAnsi="SimSun"/>
          <w:szCs w:val="21"/>
        </w:rPr>
        <w:t>认为“盐是冷冻主菜健康的最大障碍”</w:t>
      </w:r>
      <w:r w:rsidRPr="0003162C">
        <w:rPr>
          <w:rFonts w:hAnsi="SimSun"/>
          <w:szCs w:val="21"/>
        </w:rPr>
        <w:t>。她写道，比较著名的冷冻食品品牌，如百特利（</w:t>
      </w:r>
      <w:proofErr w:type="spellStart"/>
      <w:r w:rsidRPr="0003162C">
        <w:rPr>
          <w:szCs w:val="21"/>
        </w:rPr>
        <w:t>Bertolli</w:t>
      </w:r>
      <w:proofErr w:type="spellEnd"/>
      <w:r w:rsidRPr="0003162C">
        <w:rPr>
          <w:rFonts w:hAnsi="SimSun"/>
          <w:szCs w:val="21"/>
        </w:rPr>
        <w:t>）、玛丽</w:t>
      </w:r>
      <w:r w:rsidRPr="0003162C">
        <w:rPr>
          <w:rFonts w:ascii="SimSun" w:hAnsi="SimSun"/>
          <w:szCs w:val="21"/>
        </w:rPr>
        <w:t>·</w:t>
      </w:r>
      <w:r w:rsidRPr="0003162C">
        <w:rPr>
          <w:rFonts w:hAnsi="SimSun"/>
          <w:szCs w:val="21"/>
        </w:rPr>
        <w:t>卡兰德牌（</w:t>
      </w:r>
      <w:r w:rsidRPr="0003162C">
        <w:rPr>
          <w:szCs w:val="21"/>
        </w:rPr>
        <w:t xml:space="preserve">Marie </w:t>
      </w:r>
      <w:proofErr w:type="spellStart"/>
      <w:r w:rsidRPr="0003162C">
        <w:rPr>
          <w:szCs w:val="21"/>
        </w:rPr>
        <w:t>Callender</w:t>
      </w:r>
      <w:proofErr w:type="spellEnd"/>
      <w:r w:rsidRPr="0003162C">
        <w:rPr>
          <w:rFonts w:hAnsi="SimSun"/>
          <w:szCs w:val="21"/>
        </w:rPr>
        <w:t>）和斯托弗牌（</w:t>
      </w:r>
      <w:r w:rsidRPr="0003162C">
        <w:rPr>
          <w:szCs w:val="21"/>
        </w:rPr>
        <w:t>Stouffer</w:t>
      </w:r>
      <w:r w:rsidRPr="0003162C">
        <w:rPr>
          <w:rFonts w:hAnsi="SimSun"/>
          <w:szCs w:val="21"/>
        </w:rPr>
        <w:t>），这些产品的钠含量通常在</w:t>
      </w:r>
      <w:r w:rsidRPr="0003162C">
        <w:rPr>
          <w:szCs w:val="21"/>
        </w:rPr>
        <w:t>800</w:t>
      </w:r>
      <w:r w:rsidRPr="0003162C">
        <w:rPr>
          <w:rFonts w:hAnsi="SimSun"/>
          <w:szCs w:val="21"/>
        </w:rPr>
        <w:t>毫克至</w:t>
      </w:r>
      <w:r w:rsidRPr="0003162C">
        <w:rPr>
          <w:szCs w:val="21"/>
        </w:rPr>
        <w:t>1200</w:t>
      </w:r>
      <w:r w:rsidRPr="0003162C">
        <w:rPr>
          <w:rFonts w:hAnsi="SimSun"/>
          <w:szCs w:val="21"/>
        </w:rPr>
        <w:t>毫克之间</w:t>
      </w:r>
      <w:r w:rsidRPr="0003162C">
        <w:rPr>
          <w:rFonts w:hAnsi="SimSun" w:hint="eastAsia"/>
          <w:szCs w:val="21"/>
        </w:rPr>
        <w:t xml:space="preserve"> </w:t>
      </w:r>
      <w:r w:rsidRPr="0003162C">
        <w:rPr>
          <w:rFonts w:hint="eastAsia"/>
          <w:szCs w:val="21"/>
        </w:rPr>
        <w:t>——</w:t>
      </w:r>
      <w:r w:rsidRPr="0003162C">
        <w:rPr>
          <w:rFonts w:hint="eastAsia"/>
          <w:szCs w:val="21"/>
        </w:rPr>
        <w:t xml:space="preserve"> </w:t>
      </w:r>
      <w:r w:rsidRPr="0003162C">
        <w:rPr>
          <w:rFonts w:hAnsi="SimSun"/>
          <w:szCs w:val="21"/>
        </w:rPr>
        <w:t>占了专家建议大多数成人的</w:t>
      </w:r>
      <w:r w:rsidRPr="0003162C">
        <w:rPr>
          <w:szCs w:val="21"/>
        </w:rPr>
        <w:t>1500</w:t>
      </w:r>
      <w:r w:rsidRPr="0003162C">
        <w:rPr>
          <w:rFonts w:hAnsi="SimSun"/>
          <w:szCs w:val="21"/>
        </w:rPr>
        <w:t>毫克摄入量的绝大部分。赫利建议，冷冻主菜的钠含量不能超过</w:t>
      </w:r>
      <w:r w:rsidRPr="0003162C">
        <w:rPr>
          <w:szCs w:val="21"/>
        </w:rPr>
        <w:t>450</w:t>
      </w:r>
      <w:r w:rsidRPr="0003162C">
        <w:rPr>
          <w:rFonts w:hAnsi="SimSun"/>
          <w:szCs w:val="21"/>
        </w:rPr>
        <w:t>毫克，其中包括精益（</w:t>
      </w:r>
      <w:r w:rsidRPr="0003162C">
        <w:rPr>
          <w:szCs w:val="21"/>
        </w:rPr>
        <w:t>Lean Cuisine</w:t>
      </w:r>
      <w:r w:rsidRPr="0003162C">
        <w:rPr>
          <w:rFonts w:hAnsi="SimSun"/>
          <w:szCs w:val="21"/>
        </w:rPr>
        <w:t>）旗下的地道美食（</w:t>
      </w:r>
      <w:r w:rsidRPr="0003162C">
        <w:rPr>
          <w:szCs w:val="21"/>
        </w:rPr>
        <w:t>Honestly Good</w:t>
      </w:r>
      <w:r w:rsidRPr="0003162C">
        <w:rPr>
          <w:rFonts w:hAnsi="SimSun"/>
          <w:szCs w:val="21"/>
        </w:rPr>
        <w:t>）系列产品。在该系列中，半数产品的钠含量控制在推荐量的范围内，另一半则超出了这个范围，但如果消费者能减少使用独立袋装的调味汁，那摄入的钠含量也是处在推荐范围内的。</w:t>
      </w:r>
      <w:r w:rsidRPr="0003162C">
        <w:rPr>
          <w:rFonts w:hint="eastAsia"/>
          <w:szCs w:val="21"/>
        </w:rPr>
        <w:t>——</w:t>
      </w:r>
      <w:r w:rsidRPr="0003162C">
        <w:rPr>
          <w:rFonts w:hAnsi="SimSun"/>
          <w:szCs w:val="21"/>
        </w:rPr>
        <w:t>资料源</w:t>
      </w:r>
      <w:r w:rsidR="004959DC" w:rsidRPr="0003162C">
        <w:rPr>
          <w:rFonts w:hAnsi="SimSun"/>
          <w:szCs w:val="21"/>
        </w:rPr>
        <w:t>自</w:t>
      </w:r>
      <w:r w:rsidRPr="0003162C">
        <w:rPr>
          <w:rFonts w:hAnsi="SimSun" w:hint="eastAsia"/>
          <w:szCs w:val="21"/>
        </w:rPr>
        <w:t>：</w:t>
      </w:r>
      <w:r w:rsidRPr="0003162C">
        <w:rPr>
          <w:rFonts w:hAnsi="SimSun"/>
          <w:szCs w:val="21"/>
        </w:rPr>
        <w:t>营养行动网站（网址：</w:t>
      </w:r>
      <w:r w:rsidR="00BB18D5">
        <w:fldChar w:fldCharType="begin"/>
      </w:r>
      <w:r w:rsidR="00BB18D5">
        <w:instrText xml:space="preserve"> HYPERLINK "http://www.nutritionaction.com" </w:instrText>
      </w:r>
      <w:r w:rsidR="00BB18D5">
        <w:fldChar w:fldCharType="separate"/>
      </w:r>
      <w:r w:rsidRPr="000B2D14">
        <w:rPr>
          <w:rStyle w:val="Hyperlink"/>
          <w:szCs w:val="21"/>
        </w:rPr>
        <w:t>http://www.nutritionaction.com</w:t>
      </w:r>
      <w:r w:rsidR="00BB18D5">
        <w:rPr>
          <w:rStyle w:val="Hyperlink"/>
          <w:szCs w:val="21"/>
        </w:rPr>
        <w:fldChar w:fldCharType="end"/>
      </w:r>
      <w:r w:rsidRPr="0003162C">
        <w:rPr>
          <w:rFonts w:hAnsi="SimSun"/>
          <w:szCs w:val="21"/>
        </w:rPr>
        <w:t>）</w:t>
      </w:r>
      <w:r>
        <w:rPr>
          <w:rFonts w:hAnsi="SimSun" w:hint="eastAsia"/>
          <w:szCs w:val="21"/>
        </w:rPr>
        <w:t xml:space="preserve"> </w:t>
      </w:r>
    </w:p>
    <w:p w:rsidR="004959DC" w:rsidRDefault="004959DC" w:rsidP="00E53E1C">
      <w:pPr>
        <w:spacing w:afterLines="50" w:after="120"/>
      </w:pPr>
    </w:p>
    <w:p w:rsidR="004959DC" w:rsidRPr="00016691" w:rsidRDefault="004959DC" w:rsidP="004959DC">
      <w:pPr>
        <w:pBdr>
          <w:bottom w:val="single" w:sz="4" w:space="1" w:color="auto"/>
        </w:pBdr>
        <w:spacing w:afterLines="50" w:after="120"/>
        <w:rPr>
          <w:rFonts w:ascii="Microsoft YaHei" w:eastAsia="Microsoft YaHei" w:hAnsi="Microsoft YaHei"/>
          <w:b/>
          <w:sz w:val="28"/>
          <w:szCs w:val="28"/>
        </w:rPr>
      </w:pPr>
      <w:r w:rsidRPr="00016691">
        <w:rPr>
          <w:rFonts w:ascii="Microsoft YaHei" w:eastAsia="Microsoft YaHei" w:hAnsi="Microsoft YaHei"/>
          <w:b/>
          <w:sz w:val="28"/>
          <w:szCs w:val="28"/>
        </w:rPr>
        <w:lastRenderedPageBreak/>
        <w:t>政府新闻</w:t>
      </w:r>
    </w:p>
    <w:p w:rsidR="00E53E1C" w:rsidRPr="0003162C" w:rsidRDefault="00C10201" w:rsidP="00E53E1C">
      <w:pPr>
        <w:spacing w:afterLines="50" w:after="120"/>
        <w:rPr>
          <w:rStyle w:val="Hyperlink"/>
          <w:b/>
          <w:szCs w:val="21"/>
        </w:rPr>
      </w:pPr>
      <w:hyperlink r:id="rId10" w:history="1">
        <w:r w:rsidR="00E53E1C" w:rsidRPr="0003162C">
          <w:rPr>
            <w:rStyle w:val="Hyperlink"/>
            <w:rFonts w:hAnsi="SimSun"/>
            <w:b/>
            <w:szCs w:val="21"/>
          </w:rPr>
          <w:t>美国民众的钠摄入量仍然偏高</w:t>
        </w:r>
      </w:hyperlink>
    </w:p>
    <w:p w:rsidR="00E53E1C" w:rsidRDefault="00E53E1C" w:rsidP="00E53E1C">
      <w:pPr>
        <w:spacing w:afterLines="50" w:after="120"/>
        <w:ind w:firstLineChars="200" w:firstLine="440"/>
        <w:rPr>
          <w:rFonts w:hAnsi="SimSun"/>
          <w:szCs w:val="21"/>
        </w:rPr>
      </w:pPr>
      <w:r w:rsidRPr="0003162C">
        <w:rPr>
          <w:rFonts w:hAnsi="SimSun"/>
          <w:szCs w:val="21"/>
        </w:rPr>
        <w:t>美国疾病预防控制中心在</w:t>
      </w:r>
      <w:bookmarkStart w:id="1" w:name="OLE_LINK48"/>
      <w:r w:rsidRPr="0003162C">
        <w:rPr>
          <w:rFonts w:hAnsi="SimSun"/>
          <w:szCs w:val="21"/>
        </w:rPr>
        <w:t>《</w:t>
      </w:r>
      <w:r w:rsidR="004959DC" w:rsidRPr="004959DC">
        <w:rPr>
          <w:rFonts w:hAnsi="SimSun"/>
          <w:szCs w:val="21"/>
        </w:rPr>
        <w:t>发病</w:t>
      </w:r>
      <w:r w:rsidR="004959DC" w:rsidRPr="004959DC">
        <w:rPr>
          <w:rFonts w:hAnsi="SimSun" w:hint="eastAsia"/>
          <w:szCs w:val="21"/>
        </w:rPr>
        <w:t>率</w:t>
      </w:r>
      <w:r w:rsidR="004959DC" w:rsidRPr="004959DC">
        <w:rPr>
          <w:rFonts w:hAnsi="SimSun"/>
          <w:szCs w:val="21"/>
        </w:rPr>
        <w:t>和死亡</w:t>
      </w:r>
      <w:r w:rsidR="004959DC" w:rsidRPr="004959DC">
        <w:rPr>
          <w:rFonts w:hAnsi="SimSun" w:hint="eastAsia"/>
          <w:szCs w:val="21"/>
        </w:rPr>
        <w:t>率周报</w:t>
      </w:r>
      <w:r w:rsidRPr="0003162C">
        <w:rPr>
          <w:rFonts w:hAnsi="SimSun"/>
          <w:szCs w:val="21"/>
        </w:rPr>
        <w:t>》</w:t>
      </w:r>
      <w:r w:rsidR="00A47A6D" w:rsidRPr="005E30D4">
        <w:rPr>
          <w:rFonts w:asciiTheme="minorEastAsia" w:hAnsiTheme="minorEastAsia" w:hint="eastAsia"/>
          <w:sz w:val="21"/>
          <w:szCs w:val="21"/>
        </w:rPr>
        <w:t>（</w:t>
      </w:r>
      <w:r w:rsidR="00A47A6D" w:rsidRPr="00DC3730">
        <w:rPr>
          <w:rFonts w:ascii="Arial" w:hAnsi="Arial" w:cs="Arial"/>
          <w:sz w:val="20"/>
          <w:szCs w:val="20"/>
          <w:lang w:val="en"/>
        </w:rPr>
        <w:t xml:space="preserve">Morbidity and Mortality Weekly Report </w:t>
      </w:r>
      <w:r w:rsidR="00A47A6D" w:rsidRPr="00DC3730">
        <w:rPr>
          <w:rFonts w:ascii="Arial" w:hAnsi="Arial" w:cs="Arial" w:hint="eastAsia"/>
          <w:sz w:val="20"/>
          <w:szCs w:val="20"/>
          <w:lang w:val="en"/>
        </w:rPr>
        <w:t>，</w:t>
      </w:r>
      <w:r w:rsidR="00A47A6D" w:rsidRPr="00DC3730">
        <w:rPr>
          <w:rFonts w:ascii="Arial" w:hAnsi="Arial" w:cs="Arial" w:hint="eastAsia"/>
          <w:sz w:val="20"/>
          <w:szCs w:val="20"/>
          <w:lang w:val="en"/>
        </w:rPr>
        <w:t xml:space="preserve"> </w:t>
      </w:r>
      <w:r w:rsidR="00A47A6D" w:rsidRPr="00DC3730">
        <w:rPr>
          <w:rFonts w:ascii="Arial" w:hAnsi="Arial" w:cs="Arial" w:hint="eastAsia"/>
          <w:sz w:val="20"/>
          <w:szCs w:val="20"/>
          <w:lang w:val="en"/>
        </w:rPr>
        <w:t>简称</w:t>
      </w:r>
      <w:r w:rsidR="00A47A6D" w:rsidRPr="00DC3730">
        <w:rPr>
          <w:rFonts w:ascii="Arial" w:hAnsi="Arial" w:cs="Arial" w:hint="eastAsia"/>
          <w:sz w:val="20"/>
          <w:szCs w:val="20"/>
          <w:lang w:val="en"/>
        </w:rPr>
        <w:t>MMWR</w:t>
      </w:r>
      <w:r w:rsidR="00A47A6D" w:rsidRPr="00DC3730">
        <w:rPr>
          <w:rFonts w:ascii="Arial" w:hAnsi="Arial" w:cs="Arial" w:hint="eastAsia"/>
          <w:sz w:val="20"/>
          <w:szCs w:val="20"/>
          <w:lang w:val="en"/>
        </w:rPr>
        <w:t>）</w:t>
      </w:r>
      <w:r w:rsidRPr="0003162C">
        <w:rPr>
          <w:rFonts w:hAnsi="SimSun"/>
          <w:szCs w:val="21"/>
        </w:rPr>
        <w:t>中发表的最新研究显示</w:t>
      </w:r>
      <w:bookmarkEnd w:id="1"/>
      <w:r w:rsidRPr="0003162C">
        <w:rPr>
          <w:rFonts w:hAnsi="SimSun"/>
          <w:szCs w:val="21"/>
        </w:rPr>
        <w:t>，在</w:t>
      </w:r>
      <w:r w:rsidRPr="0003162C">
        <w:rPr>
          <w:szCs w:val="21"/>
        </w:rPr>
        <w:t>2003-2010</w:t>
      </w:r>
      <w:r w:rsidRPr="0003162C">
        <w:rPr>
          <w:rFonts w:hAnsi="SimSun"/>
          <w:szCs w:val="21"/>
        </w:rPr>
        <w:t>年间，</w:t>
      </w:r>
      <w:r w:rsidRPr="0003162C">
        <w:rPr>
          <w:szCs w:val="21"/>
        </w:rPr>
        <w:t>1</w:t>
      </w:r>
      <w:r w:rsidRPr="0003162C">
        <w:rPr>
          <w:rFonts w:hAnsi="SimSun"/>
          <w:szCs w:val="21"/>
        </w:rPr>
        <w:t>至</w:t>
      </w:r>
      <w:r w:rsidRPr="0003162C">
        <w:rPr>
          <w:szCs w:val="21"/>
        </w:rPr>
        <w:t>13</w:t>
      </w:r>
      <w:r w:rsidRPr="0003162C">
        <w:rPr>
          <w:rFonts w:hAnsi="SimSun"/>
          <w:szCs w:val="21"/>
        </w:rPr>
        <w:t>岁的儿童钠摄入量略有下降，但青少年和成人的摄入量却没有下降。</w:t>
      </w:r>
      <w:r w:rsidRPr="0003162C">
        <w:rPr>
          <w:szCs w:val="21"/>
        </w:rPr>
        <w:t>80%</w:t>
      </w:r>
      <w:r w:rsidRPr="0003162C">
        <w:rPr>
          <w:rFonts w:hAnsi="SimSun"/>
          <w:szCs w:val="21"/>
        </w:rPr>
        <w:t>的学龄前儿童和</w:t>
      </w:r>
      <w:r w:rsidRPr="0003162C">
        <w:rPr>
          <w:szCs w:val="21"/>
        </w:rPr>
        <w:t>90%</w:t>
      </w:r>
      <w:r w:rsidRPr="0003162C">
        <w:rPr>
          <w:rFonts w:hAnsi="SimSun"/>
          <w:szCs w:val="21"/>
        </w:rPr>
        <w:t>的儿童及成人所摄入的</w:t>
      </w:r>
      <w:bookmarkStart w:id="2" w:name="OLE_LINK8"/>
      <w:r w:rsidRPr="0003162C">
        <w:rPr>
          <w:rFonts w:hAnsi="SimSun"/>
          <w:szCs w:val="21"/>
        </w:rPr>
        <w:t>膳食钠</w:t>
      </w:r>
      <w:bookmarkEnd w:id="2"/>
      <w:r w:rsidRPr="0003162C">
        <w:rPr>
          <w:rFonts w:hAnsi="SimSun"/>
          <w:szCs w:val="21"/>
        </w:rPr>
        <w:t>都太多，其中大部分来自加工食品和餐厅食品。在</w:t>
      </w:r>
      <w:r w:rsidRPr="0003162C">
        <w:rPr>
          <w:szCs w:val="21"/>
        </w:rPr>
        <w:t>2007</w:t>
      </w:r>
      <w:r w:rsidRPr="0003162C">
        <w:rPr>
          <w:rFonts w:hAnsi="SimSun"/>
          <w:szCs w:val="21"/>
        </w:rPr>
        <w:t>至</w:t>
      </w:r>
      <w:r w:rsidRPr="0003162C">
        <w:rPr>
          <w:szCs w:val="21"/>
        </w:rPr>
        <w:t>2010</w:t>
      </w:r>
      <w:r w:rsidRPr="0003162C">
        <w:rPr>
          <w:rFonts w:hAnsi="SimSun"/>
          <w:szCs w:val="21"/>
        </w:rPr>
        <w:t>年间，</w:t>
      </w:r>
      <w:r w:rsidRPr="00A47A6D">
        <w:t>从美国医学</w:t>
      </w:r>
      <w:r w:rsidR="00A47A6D">
        <w:rPr>
          <w:rFonts w:hint="eastAsia"/>
        </w:rPr>
        <w:t>科学院</w:t>
      </w:r>
      <w:r w:rsidRPr="00A47A6D">
        <w:t>规定的</w:t>
      </w:r>
      <w:r w:rsidRPr="0003162C">
        <w:rPr>
          <w:rFonts w:ascii="SimSun" w:hAnsi="SimSun"/>
          <w:szCs w:val="21"/>
        </w:rPr>
        <w:t>“上限”标准来</w:t>
      </w:r>
      <w:r w:rsidRPr="0003162C">
        <w:rPr>
          <w:rFonts w:hAnsi="SimSun"/>
          <w:szCs w:val="21"/>
        </w:rPr>
        <w:t>看，在</w:t>
      </w:r>
      <w:r w:rsidRPr="0003162C">
        <w:rPr>
          <w:szCs w:val="21"/>
        </w:rPr>
        <w:t>3</w:t>
      </w:r>
      <w:r w:rsidRPr="0003162C">
        <w:rPr>
          <w:rFonts w:hAnsi="SimSun"/>
          <w:szCs w:val="21"/>
        </w:rPr>
        <w:t>岁以下儿童中，有</w:t>
      </w:r>
      <w:r w:rsidRPr="0003162C">
        <w:rPr>
          <w:szCs w:val="21"/>
        </w:rPr>
        <w:t>79.1</w:t>
      </w:r>
      <w:r w:rsidR="008341DF">
        <w:rPr>
          <w:rFonts w:hAnsi="SimSun"/>
          <w:szCs w:val="21"/>
        </w:rPr>
        <w:t>%</w:t>
      </w:r>
      <w:r w:rsidRPr="0003162C">
        <w:rPr>
          <w:rFonts w:hAnsi="SimSun"/>
          <w:szCs w:val="21"/>
        </w:rPr>
        <w:t>的人</w:t>
      </w:r>
      <w:r w:rsidRPr="0003162C">
        <w:rPr>
          <w:rFonts w:hAnsi="SimSun" w:hint="eastAsia"/>
          <w:szCs w:val="21"/>
        </w:rPr>
        <w:t>其</w:t>
      </w:r>
      <w:r w:rsidRPr="0003162C">
        <w:rPr>
          <w:rFonts w:hAnsi="SimSun"/>
          <w:szCs w:val="21"/>
        </w:rPr>
        <w:t>钠摄入量超过了该上限标准，而在</w:t>
      </w:r>
      <w:r w:rsidRPr="0003162C">
        <w:rPr>
          <w:szCs w:val="21"/>
        </w:rPr>
        <w:t>19</w:t>
      </w:r>
      <w:r w:rsidRPr="0003162C">
        <w:rPr>
          <w:rFonts w:hAnsi="SimSun"/>
          <w:szCs w:val="21"/>
        </w:rPr>
        <w:t>至</w:t>
      </w:r>
      <w:r w:rsidRPr="0003162C">
        <w:rPr>
          <w:szCs w:val="21"/>
        </w:rPr>
        <w:t>50</w:t>
      </w:r>
      <w:r w:rsidRPr="0003162C">
        <w:rPr>
          <w:rFonts w:hAnsi="SimSun"/>
          <w:szCs w:val="21"/>
        </w:rPr>
        <w:t>岁年龄段的成人中，有</w:t>
      </w:r>
      <w:r w:rsidRPr="0003162C">
        <w:rPr>
          <w:szCs w:val="21"/>
        </w:rPr>
        <w:t>95.4</w:t>
      </w:r>
      <w:r w:rsidR="008341DF">
        <w:rPr>
          <w:rFonts w:hAnsi="SimSun"/>
          <w:szCs w:val="21"/>
        </w:rPr>
        <w:t>%</w:t>
      </w:r>
      <w:r w:rsidRPr="0003162C">
        <w:rPr>
          <w:rFonts w:hAnsi="SimSun"/>
          <w:szCs w:val="21"/>
        </w:rPr>
        <w:t>的人超过了该上限标准。</w:t>
      </w:r>
      <w:r w:rsidRPr="0003162C">
        <w:rPr>
          <w:rFonts w:hint="eastAsia"/>
          <w:szCs w:val="21"/>
        </w:rPr>
        <w:t>——</w:t>
      </w:r>
      <w:r w:rsidRPr="0003162C">
        <w:rPr>
          <w:rFonts w:hAnsi="SimSun"/>
          <w:szCs w:val="21"/>
        </w:rPr>
        <w:t>资料源自</w:t>
      </w:r>
      <w:r w:rsidRPr="0003162C">
        <w:rPr>
          <w:rFonts w:hAnsi="SimSun" w:hint="eastAsia"/>
          <w:szCs w:val="21"/>
        </w:rPr>
        <w:t>：</w:t>
      </w:r>
      <w:r w:rsidRPr="0003162C">
        <w:rPr>
          <w:rFonts w:hAnsi="SimSun"/>
          <w:szCs w:val="21"/>
        </w:rPr>
        <w:t>赫芬顿邮报（</w:t>
      </w:r>
      <w:r w:rsidRPr="0003162C">
        <w:rPr>
          <w:szCs w:val="21"/>
        </w:rPr>
        <w:t>Huffington Post</w:t>
      </w:r>
      <w:r w:rsidRPr="0003162C">
        <w:rPr>
          <w:rFonts w:hAnsi="SimSun"/>
          <w:szCs w:val="21"/>
        </w:rPr>
        <w:t>）</w:t>
      </w:r>
    </w:p>
    <w:p w:rsidR="00566B2D" w:rsidRPr="0003162C" w:rsidRDefault="00566B2D" w:rsidP="00E53E1C">
      <w:pPr>
        <w:spacing w:afterLines="50" w:after="120"/>
        <w:ind w:firstLineChars="200" w:firstLine="440"/>
        <w:rPr>
          <w:szCs w:val="21"/>
        </w:rPr>
      </w:pPr>
    </w:p>
    <w:p w:rsidR="00566B2D" w:rsidRPr="00016691" w:rsidRDefault="00566B2D" w:rsidP="00566B2D">
      <w:pPr>
        <w:pBdr>
          <w:bottom w:val="single" w:sz="4" w:space="1" w:color="auto"/>
        </w:pBdr>
        <w:spacing w:afterLines="50" w:after="120"/>
        <w:rPr>
          <w:rFonts w:ascii="Microsoft YaHei" w:eastAsia="Microsoft YaHei" w:hAnsi="Microsoft YaHei"/>
          <w:b/>
          <w:sz w:val="28"/>
          <w:szCs w:val="28"/>
        </w:rPr>
      </w:pPr>
      <w:r w:rsidRPr="00016691">
        <w:rPr>
          <w:rFonts w:ascii="Microsoft YaHei" w:eastAsia="Microsoft YaHei" w:hAnsi="Microsoft YaHei"/>
          <w:b/>
          <w:sz w:val="28"/>
          <w:szCs w:val="28"/>
        </w:rPr>
        <w:t>州/地方新闻</w:t>
      </w:r>
    </w:p>
    <w:p w:rsidR="00E53E1C" w:rsidRPr="0003162C" w:rsidRDefault="00C10201" w:rsidP="00E53E1C">
      <w:pPr>
        <w:spacing w:afterLines="50" w:after="120"/>
        <w:rPr>
          <w:rFonts w:ascii="Arial" w:hAnsi="Arial" w:cs="Arial"/>
          <w:color w:val="0433FF"/>
          <w:sz w:val="20"/>
          <w:szCs w:val="20"/>
        </w:rPr>
      </w:pPr>
      <w:hyperlink r:id="rId11" w:history="1">
        <w:bookmarkStart w:id="3" w:name="OLE_LINK9"/>
        <w:r w:rsidR="00E53E1C" w:rsidRPr="0003162C">
          <w:rPr>
            <w:rStyle w:val="Hyperlink"/>
            <w:rFonts w:hAnsi="SimSun"/>
            <w:b/>
            <w:szCs w:val="21"/>
          </w:rPr>
          <w:t>肖尼县</w:t>
        </w:r>
        <w:bookmarkEnd w:id="3"/>
        <w:r w:rsidR="00E53E1C" w:rsidRPr="0003162C">
          <w:rPr>
            <w:rStyle w:val="Hyperlink"/>
            <w:rFonts w:hAnsi="SimSun"/>
            <w:b/>
            <w:szCs w:val="21"/>
          </w:rPr>
          <w:t>（</w:t>
        </w:r>
        <w:r w:rsidR="00E53E1C" w:rsidRPr="0003162C">
          <w:rPr>
            <w:rStyle w:val="Hyperlink"/>
            <w:b/>
            <w:szCs w:val="21"/>
          </w:rPr>
          <w:t>Shawnee County</w:t>
        </w:r>
        <w:r w:rsidR="00E53E1C" w:rsidRPr="0003162C">
          <w:rPr>
            <w:rStyle w:val="Hyperlink"/>
            <w:rFonts w:hAnsi="SimSun"/>
            <w:b/>
            <w:szCs w:val="21"/>
          </w:rPr>
          <w:t>）</w:t>
        </w:r>
        <w:r w:rsidR="00E53E1C" w:rsidRPr="0003162C">
          <w:rPr>
            <w:rStyle w:val="Hyperlink"/>
            <w:rFonts w:ascii="SimSun" w:hAnsi="SimSun"/>
            <w:b/>
            <w:szCs w:val="21"/>
          </w:rPr>
          <w:t>开展“少吃盐</w:t>
        </w:r>
        <w:r w:rsidR="00E53E1C" w:rsidRPr="0003162C">
          <w:rPr>
            <w:rStyle w:val="Hyperlink"/>
            <w:rFonts w:ascii="SimSun" w:hAnsi="SimSun"/>
            <w:b/>
            <w:szCs w:val="21"/>
          </w:rPr>
          <w:t>”</w:t>
        </w:r>
        <w:r w:rsidR="00E53E1C" w:rsidRPr="0003162C">
          <w:rPr>
            <w:rStyle w:val="Hyperlink"/>
            <w:rFonts w:ascii="SimSun" w:hAnsi="SimSun"/>
            <w:b/>
            <w:szCs w:val="21"/>
          </w:rPr>
          <w:t>活动</w:t>
        </w:r>
        <w:r w:rsidR="00E53E1C" w:rsidRPr="0003162C">
          <w:rPr>
            <w:rStyle w:val="Hyperlink"/>
            <w:rFonts w:hAnsi="SimSun"/>
            <w:b/>
            <w:szCs w:val="21"/>
          </w:rPr>
          <w:t>，降低钠摄入</w:t>
        </w:r>
      </w:hyperlink>
    </w:p>
    <w:p w:rsidR="00E53E1C" w:rsidRDefault="00E53E1C" w:rsidP="00E53E1C">
      <w:pPr>
        <w:spacing w:afterLines="50" w:after="120"/>
        <w:ind w:firstLineChars="200" w:firstLine="440"/>
        <w:rPr>
          <w:rFonts w:hAnsi="SimSun"/>
          <w:szCs w:val="21"/>
        </w:rPr>
      </w:pPr>
      <w:r w:rsidRPr="0003162C">
        <w:rPr>
          <w:rFonts w:hAnsi="SimSun"/>
          <w:szCs w:val="21"/>
        </w:rPr>
        <w:t>肖尼县卫生署公共信息官员米斯</w:t>
      </w:r>
      <w:r w:rsidRPr="0003162C">
        <w:rPr>
          <w:rFonts w:ascii="SimSun" w:hAnsi="SimSun"/>
          <w:szCs w:val="21"/>
        </w:rPr>
        <w:t>蒂·克鲁</w:t>
      </w:r>
      <w:r w:rsidRPr="0003162C">
        <w:rPr>
          <w:rFonts w:hAnsi="SimSun"/>
          <w:szCs w:val="21"/>
        </w:rPr>
        <w:t>格</w:t>
      </w:r>
      <w:r w:rsidRPr="0003162C">
        <w:rPr>
          <w:rFonts w:hAnsi="SimSun" w:hint="eastAsia"/>
          <w:szCs w:val="21"/>
        </w:rPr>
        <w:t>（</w:t>
      </w:r>
      <w:r w:rsidRPr="0003162C">
        <w:rPr>
          <w:rFonts w:hAnsi="SimSun"/>
          <w:szCs w:val="21"/>
        </w:rPr>
        <w:t>Misty Kruger</w:t>
      </w:r>
      <w:r w:rsidRPr="0003162C">
        <w:rPr>
          <w:rFonts w:hAnsi="SimSun" w:hint="eastAsia"/>
          <w:szCs w:val="21"/>
        </w:rPr>
        <w:t>）</w:t>
      </w:r>
      <w:r w:rsidRPr="0003162C">
        <w:rPr>
          <w:rFonts w:hAnsi="SimSun"/>
          <w:szCs w:val="21"/>
        </w:rPr>
        <w:t>表示，该</w:t>
      </w:r>
      <w:r w:rsidRPr="0003162C">
        <w:rPr>
          <w:rFonts w:ascii="SimSun" w:hAnsi="SimSun"/>
          <w:szCs w:val="21"/>
        </w:rPr>
        <w:t>县开展的“少吃盐”活动有效降低了居民</w:t>
      </w:r>
      <w:r w:rsidRPr="0003162C">
        <w:rPr>
          <w:rFonts w:hAnsi="SimSun"/>
          <w:szCs w:val="21"/>
        </w:rPr>
        <w:t>的钠摄入量。</w:t>
      </w:r>
      <w:r w:rsidRPr="0003162C">
        <w:rPr>
          <w:szCs w:val="21"/>
        </w:rPr>
        <w:t>2010</w:t>
      </w:r>
      <w:r w:rsidRPr="0003162C">
        <w:rPr>
          <w:rFonts w:hAnsi="SimSun"/>
          <w:szCs w:val="21"/>
        </w:rPr>
        <w:t>年，通过</w:t>
      </w:r>
      <w:r w:rsidRPr="0003162C">
        <w:rPr>
          <w:rFonts w:ascii="SimSun" w:hAnsi="SimSun"/>
          <w:szCs w:val="21"/>
        </w:rPr>
        <w:t>“降低社区居民钠摄入量项目”</w:t>
      </w:r>
      <w:r w:rsidRPr="0003162C">
        <w:rPr>
          <w:rFonts w:hAnsi="SimSun"/>
          <w:szCs w:val="21"/>
        </w:rPr>
        <w:t>，美国疾病预防控制中心向肖尼县拨款，以协助该县卫生署、中心地带健康社区组织（</w:t>
      </w:r>
      <w:r w:rsidRPr="0003162C">
        <w:rPr>
          <w:szCs w:val="21"/>
        </w:rPr>
        <w:t>Heartland Healthy Neighborhoods</w:t>
      </w:r>
      <w:r w:rsidRPr="0003162C">
        <w:rPr>
          <w:rFonts w:hAnsi="SimSun"/>
          <w:szCs w:val="21"/>
        </w:rPr>
        <w:t>）和堪萨斯州卫生和环境署在全县开展活动，营造更健康的食品环境，降低居民的钠摄入量。该项活动包括在托皮卡市动物园的小卖部里改善食品的营养结构，降低肖尼县监狱部门向犯人提供的饭菜中的钠含量，并在全县</w:t>
      </w:r>
      <w:r w:rsidRPr="0003162C">
        <w:rPr>
          <w:szCs w:val="21"/>
        </w:rPr>
        <w:t>13</w:t>
      </w:r>
      <w:r w:rsidRPr="0003162C">
        <w:rPr>
          <w:rFonts w:hAnsi="SimSun"/>
          <w:szCs w:val="21"/>
        </w:rPr>
        <w:t>个便利店中增加低钠食品的比率等。</w:t>
      </w:r>
      <w:r w:rsidRPr="0003162C">
        <w:rPr>
          <w:rFonts w:hint="eastAsia"/>
          <w:szCs w:val="21"/>
        </w:rPr>
        <w:t>——</w:t>
      </w:r>
      <w:r w:rsidRPr="0003162C">
        <w:rPr>
          <w:rFonts w:hAnsi="SimSun"/>
          <w:szCs w:val="21"/>
        </w:rPr>
        <w:t>资料源自</w:t>
      </w:r>
      <w:r w:rsidRPr="0003162C">
        <w:rPr>
          <w:rFonts w:hAnsi="SimSun" w:hint="eastAsia"/>
          <w:szCs w:val="21"/>
        </w:rPr>
        <w:t>：</w:t>
      </w:r>
      <w:r w:rsidRPr="0003162C">
        <w:rPr>
          <w:rFonts w:hAnsi="SimSun"/>
          <w:szCs w:val="21"/>
        </w:rPr>
        <w:t>《托皮卡资本杂志》（</w:t>
      </w:r>
      <w:r w:rsidRPr="0003162C">
        <w:rPr>
          <w:szCs w:val="21"/>
        </w:rPr>
        <w:t>Topeka Capital-Journal</w:t>
      </w:r>
      <w:r w:rsidRPr="0003162C">
        <w:rPr>
          <w:rFonts w:hAnsi="SimSun"/>
          <w:szCs w:val="21"/>
        </w:rPr>
        <w:t>）</w:t>
      </w:r>
    </w:p>
    <w:p w:rsidR="00F939FE" w:rsidRPr="0003162C" w:rsidRDefault="00F939FE" w:rsidP="00E53E1C">
      <w:pPr>
        <w:spacing w:afterLines="50" w:after="120"/>
        <w:ind w:firstLineChars="200" w:firstLine="440"/>
        <w:rPr>
          <w:szCs w:val="21"/>
        </w:rPr>
      </w:pPr>
    </w:p>
    <w:p w:rsidR="00F939FE" w:rsidRPr="00016691" w:rsidRDefault="00F939FE" w:rsidP="00F939FE">
      <w:pPr>
        <w:pBdr>
          <w:bottom w:val="single" w:sz="4" w:space="1" w:color="auto"/>
        </w:pBdr>
        <w:spacing w:afterLines="50" w:after="120"/>
        <w:rPr>
          <w:rFonts w:ascii="Microsoft YaHei" w:eastAsia="Microsoft YaHei" w:hAnsi="Microsoft YaHei"/>
          <w:b/>
          <w:sz w:val="28"/>
          <w:szCs w:val="28"/>
        </w:rPr>
      </w:pPr>
      <w:r w:rsidRPr="00016691">
        <w:rPr>
          <w:rFonts w:ascii="Microsoft YaHei" w:eastAsia="Microsoft YaHei" w:hAnsi="Microsoft YaHei"/>
          <w:b/>
          <w:sz w:val="28"/>
          <w:szCs w:val="28"/>
        </w:rPr>
        <w:t>国际新闻</w:t>
      </w:r>
    </w:p>
    <w:p w:rsidR="00E53E1C" w:rsidRPr="0003162C" w:rsidRDefault="00C10201" w:rsidP="00E53E1C">
      <w:pPr>
        <w:spacing w:afterLines="50" w:after="120"/>
        <w:rPr>
          <w:rFonts w:ascii="Arial" w:hAnsi="Arial" w:cs="Arial"/>
          <w:color w:val="0433FF"/>
          <w:sz w:val="20"/>
          <w:szCs w:val="20"/>
        </w:rPr>
      </w:pPr>
      <w:hyperlink r:id="rId12" w:history="1">
        <w:r w:rsidR="00E53E1C" w:rsidRPr="0003162C">
          <w:rPr>
            <w:rStyle w:val="Hyperlink"/>
            <w:rFonts w:hAnsi="SimSun"/>
            <w:b/>
            <w:szCs w:val="21"/>
          </w:rPr>
          <w:t>全球人均钠摄入量超</w:t>
        </w:r>
        <w:r w:rsidR="00E53E1C" w:rsidRPr="0003162C">
          <w:rPr>
            <w:rStyle w:val="Hyperlink"/>
            <w:rFonts w:hAnsi="SimSun"/>
            <w:b/>
            <w:szCs w:val="21"/>
          </w:rPr>
          <w:t>推</w:t>
        </w:r>
        <w:r w:rsidR="00E53E1C" w:rsidRPr="0003162C">
          <w:rPr>
            <w:rStyle w:val="Hyperlink"/>
            <w:rFonts w:hAnsi="SimSun"/>
            <w:b/>
            <w:szCs w:val="21"/>
          </w:rPr>
          <w:t>荐量的两倍</w:t>
        </w:r>
      </w:hyperlink>
    </w:p>
    <w:p w:rsidR="00E53E1C" w:rsidRPr="003A66CE" w:rsidRDefault="00E53E1C" w:rsidP="00E53E1C">
      <w:pPr>
        <w:spacing w:afterLines="50" w:after="120"/>
        <w:ind w:firstLineChars="200" w:firstLine="440"/>
        <w:rPr>
          <w:szCs w:val="21"/>
        </w:rPr>
      </w:pPr>
      <w:r w:rsidRPr="0003162C">
        <w:rPr>
          <w:rFonts w:hAnsi="SimSun"/>
          <w:szCs w:val="21"/>
        </w:rPr>
        <w:t>发表在《英国医学杂志</w:t>
      </w:r>
      <w:r w:rsidRPr="0003162C">
        <w:rPr>
          <w:szCs w:val="21"/>
        </w:rPr>
        <w:t>·</w:t>
      </w:r>
      <w:r w:rsidRPr="0003162C">
        <w:rPr>
          <w:rFonts w:hAnsi="SimSun"/>
          <w:szCs w:val="21"/>
        </w:rPr>
        <w:t>开放版》的最新研究显示，在</w:t>
      </w:r>
      <w:r w:rsidRPr="0003162C">
        <w:rPr>
          <w:szCs w:val="21"/>
        </w:rPr>
        <w:t>2010</w:t>
      </w:r>
      <w:r w:rsidRPr="0003162C">
        <w:rPr>
          <w:rFonts w:hAnsi="SimSun"/>
          <w:szCs w:val="21"/>
        </w:rPr>
        <w:t>年，研究人员发现全球平均钠摄入量为每人每天</w:t>
      </w:r>
      <w:r w:rsidRPr="0003162C">
        <w:rPr>
          <w:szCs w:val="21"/>
        </w:rPr>
        <w:t>4000</w:t>
      </w:r>
      <w:r w:rsidRPr="0003162C">
        <w:rPr>
          <w:rFonts w:hAnsi="SimSun"/>
          <w:szCs w:val="21"/>
        </w:rPr>
        <w:t>毫克，相当于世界卫生组织推荐的</w:t>
      </w:r>
      <w:r w:rsidRPr="0003162C">
        <w:rPr>
          <w:szCs w:val="21"/>
        </w:rPr>
        <w:t>2000</w:t>
      </w:r>
      <w:r w:rsidRPr="0003162C">
        <w:rPr>
          <w:rFonts w:hAnsi="SimSun"/>
          <w:szCs w:val="21"/>
        </w:rPr>
        <w:t>毫克的两倍。这些数字表明，在全球</w:t>
      </w:r>
      <w:r w:rsidRPr="0003162C">
        <w:rPr>
          <w:szCs w:val="21"/>
        </w:rPr>
        <w:t>119</w:t>
      </w:r>
      <w:r w:rsidRPr="0003162C">
        <w:rPr>
          <w:rFonts w:hAnsi="SimSun"/>
          <w:szCs w:val="21"/>
        </w:rPr>
        <w:t>个国家中，民众每日平均钠摄入量比推荐量高出</w:t>
      </w:r>
      <w:r w:rsidRPr="0003162C">
        <w:rPr>
          <w:szCs w:val="21"/>
        </w:rPr>
        <w:t>1000</w:t>
      </w:r>
      <w:r w:rsidRPr="0003162C">
        <w:rPr>
          <w:rFonts w:hAnsi="SimSun"/>
          <w:szCs w:val="21"/>
        </w:rPr>
        <w:t>毫克，这种现象在亚洲国家尤为普遍和严重。这项研究首次估算了全球每个国家的钠摄入量。</w:t>
      </w:r>
      <w:r w:rsidRPr="0003162C">
        <w:rPr>
          <w:rFonts w:hint="eastAsia"/>
          <w:szCs w:val="21"/>
        </w:rPr>
        <w:t>——</w:t>
      </w:r>
      <w:r w:rsidRPr="0003162C">
        <w:rPr>
          <w:rFonts w:hAnsi="SimSun"/>
          <w:szCs w:val="21"/>
        </w:rPr>
        <w:t>资料源自</w:t>
      </w:r>
      <w:r w:rsidRPr="0003162C">
        <w:rPr>
          <w:rFonts w:hAnsi="SimSun" w:hint="eastAsia"/>
          <w:szCs w:val="21"/>
        </w:rPr>
        <w:t>：</w:t>
      </w:r>
      <w:r w:rsidRPr="0003162C">
        <w:rPr>
          <w:rFonts w:hAnsi="SimSun"/>
          <w:szCs w:val="21"/>
        </w:rPr>
        <w:t>《剑桥新闻</w:t>
      </w:r>
      <w:r w:rsidRPr="0003162C">
        <w:rPr>
          <w:szCs w:val="21"/>
        </w:rPr>
        <w:t> </w:t>
      </w:r>
      <w:r w:rsidRPr="0003162C">
        <w:rPr>
          <w:rFonts w:hAnsi="SimSun"/>
          <w:szCs w:val="21"/>
        </w:rPr>
        <w:t>》（</w:t>
      </w:r>
      <w:r w:rsidRPr="0003162C">
        <w:rPr>
          <w:szCs w:val="21"/>
        </w:rPr>
        <w:t>Cambridge News</w:t>
      </w:r>
      <w:r w:rsidRPr="0003162C">
        <w:rPr>
          <w:rFonts w:hAnsi="SimSun"/>
          <w:szCs w:val="21"/>
        </w:rPr>
        <w:t>）</w:t>
      </w:r>
    </w:p>
    <w:p w:rsidR="00E53E1C" w:rsidRPr="0003162C" w:rsidRDefault="00C10201" w:rsidP="00E53E1C">
      <w:pPr>
        <w:spacing w:afterLines="50" w:after="120"/>
        <w:rPr>
          <w:rFonts w:ascii="Arial" w:hAnsi="Arial" w:cs="Arial"/>
          <w:color w:val="0433FF"/>
          <w:sz w:val="20"/>
          <w:szCs w:val="20"/>
        </w:rPr>
      </w:pPr>
      <w:hyperlink r:id="rId13" w:history="1">
        <w:r w:rsidR="00E53E1C" w:rsidRPr="0003162C">
          <w:rPr>
            <w:rStyle w:val="Hyperlink"/>
            <w:rFonts w:hAnsi="SimSun"/>
            <w:b/>
            <w:szCs w:val="21"/>
          </w:rPr>
          <w:t>英国卫生部再次更改</w:t>
        </w:r>
        <w:r w:rsidR="00882DC4">
          <w:rPr>
            <w:rStyle w:val="Hyperlink"/>
            <w:rFonts w:hAnsi="SimSun" w:hint="eastAsia"/>
            <w:b/>
            <w:szCs w:val="21"/>
          </w:rPr>
          <w:t>减</w:t>
        </w:r>
        <w:r w:rsidR="00E53E1C" w:rsidRPr="0003162C">
          <w:rPr>
            <w:rStyle w:val="Hyperlink"/>
            <w:rFonts w:hAnsi="SimSun"/>
            <w:b/>
            <w:szCs w:val="21"/>
          </w:rPr>
          <w:t>钠</w:t>
        </w:r>
        <w:r w:rsidR="00E53E1C" w:rsidRPr="0003162C">
          <w:rPr>
            <w:rStyle w:val="Hyperlink"/>
            <w:rFonts w:hAnsi="SimSun"/>
            <w:b/>
            <w:szCs w:val="21"/>
          </w:rPr>
          <w:t>计划</w:t>
        </w:r>
      </w:hyperlink>
    </w:p>
    <w:p w:rsidR="00E53E1C" w:rsidRPr="0003162C" w:rsidRDefault="00E53E1C" w:rsidP="00E53E1C">
      <w:pPr>
        <w:spacing w:afterLines="50" w:after="120"/>
        <w:ind w:firstLineChars="200" w:firstLine="440"/>
        <w:rPr>
          <w:szCs w:val="21"/>
        </w:rPr>
      </w:pPr>
      <w:r w:rsidRPr="0003162C">
        <w:rPr>
          <w:rFonts w:hAnsi="SimSun"/>
          <w:szCs w:val="21"/>
        </w:rPr>
        <w:t>由于受到行业和健康组织的反对，英国卫生部取消发布</w:t>
      </w:r>
      <w:bookmarkStart w:id="4" w:name="OLE_LINK20"/>
      <w:bookmarkStart w:id="5" w:name="OLE_LINK21"/>
      <w:r w:rsidRPr="0003162C">
        <w:rPr>
          <w:rFonts w:ascii="SimSun" w:hAnsi="SimSun"/>
          <w:szCs w:val="21"/>
        </w:rPr>
        <w:t>降低钠摄入量“基本目标”一览表</w:t>
      </w:r>
      <w:bookmarkEnd w:id="4"/>
      <w:bookmarkEnd w:id="5"/>
      <w:r w:rsidRPr="0003162C">
        <w:rPr>
          <w:rFonts w:hAnsi="SimSun"/>
          <w:szCs w:val="21"/>
        </w:rPr>
        <w:t>的计划，依照该计划，英国所有的公司未来都必须达到这些基本目标。零售商声称，从现有降低钠摄入的技术瓶颈来看，这种做法无疑对他们提出了不切实际的目标；而一些非政府组织则担心该计划可能会使一些食品供应商想方设法规避这些硬性指标。不过，英国卫生部计划在修订这些基本目标后，继续推进</w:t>
      </w:r>
      <w:r w:rsidR="00882DC4">
        <w:rPr>
          <w:rFonts w:hAnsi="SimSun" w:hint="eastAsia"/>
          <w:szCs w:val="21"/>
        </w:rPr>
        <w:t>减钠</w:t>
      </w:r>
      <w:r w:rsidRPr="0003162C">
        <w:rPr>
          <w:rFonts w:hAnsi="SimSun"/>
          <w:szCs w:val="21"/>
        </w:rPr>
        <w:t>工作。在宣布这一决定前，英国卫生部在</w:t>
      </w:r>
      <w:r w:rsidRPr="0003162C">
        <w:rPr>
          <w:szCs w:val="21"/>
        </w:rPr>
        <w:t>2013</w:t>
      </w:r>
      <w:r w:rsidRPr="0003162C">
        <w:rPr>
          <w:rFonts w:hAnsi="SimSun"/>
          <w:szCs w:val="21"/>
        </w:rPr>
        <w:t>年</w:t>
      </w:r>
      <w:r w:rsidRPr="0003162C">
        <w:rPr>
          <w:szCs w:val="21"/>
        </w:rPr>
        <w:t>10</w:t>
      </w:r>
      <w:r w:rsidRPr="0003162C">
        <w:rPr>
          <w:rFonts w:hAnsi="SimSun"/>
          <w:szCs w:val="21"/>
        </w:rPr>
        <w:t>月针对该计划曾做出过修改。当时，卫生部取消了所有新产品必须达到规定钠含量的计划，理由是这样做监督起来很困难。</w:t>
      </w:r>
      <w:r w:rsidRPr="0003162C">
        <w:rPr>
          <w:rFonts w:hint="eastAsia"/>
          <w:szCs w:val="21"/>
        </w:rPr>
        <w:t>——</w:t>
      </w:r>
      <w:r w:rsidRPr="0003162C">
        <w:rPr>
          <w:rFonts w:hAnsi="SimSun"/>
          <w:szCs w:val="21"/>
        </w:rPr>
        <w:t>资料源自</w:t>
      </w:r>
      <w:r w:rsidRPr="0003162C">
        <w:rPr>
          <w:rFonts w:hAnsi="SimSun" w:hint="eastAsia"/>
          <w:szCs w:val="21"/>
        </w:rPr>
        <w:t>：</w:t>
      </w:r>
      <w:r w:rsidRPr="0003162C">
        <w:rPr>
          <w:rFonts w:hAnsi="SimSun"/>
          <w:szCs w:val="21"/>
        </w:rPr>
        <w:t>英国《便利店》杂志（</w:t>
      </w:r>
      <w:r w:rsidRPr="0003162C">
        <w:rPr>
          <w:szCs w:val="21"/>
        </w:rPr>
        <w:t>The Grocer</w:t>
      </w:r>
      <w:r w:rsidRPr="0003162C">
        <w:rPr>
          <w:rFonts w:hAnsi="SimSun"/>
          <w:szCs w:val="21"/>
        </w:rPr>
        <w:t>）</w:t>
      </w:r>
      <w:r w:rsidRPr="0003162C">
        <w:rPr>
          <w:szCs w:val="21"/>
        </w:rPr>
        <w:t> </w:t>
      </w:r>
    </w:p>
    <w:p w:rsidR="00E53E1C" w:rsidRPr="0003162C" w:rsidRDefault="00C10201" w:rsidP="00E53E1C">
      <w:pPr>
        <w:spacing w:afterLines="50" w:after="120"/>
        <w:rPr>
          <w:rFonts w:ascii="Arial" w:hAnsi="Arial" w:cs="Arial"/>
          <w:color w:val="0433FF"/>
          <w:sz w:val="20"/>
          <w:szCs w:val="20"/>
        </w:rPr>
      </w:pPr>
      <w:hyperlink r:id="rId14" w:history="1">
        <w:r w:rsidR="00E53E1C" w:rsidRPr="0003162C">
          <w:rPr>
            <w:rStyle w:val="Hyperlink"/>
            <w:rFonts w:hAnsi="SimSun"/>
            <w:b/>
            <w:szCs w:val="21"/>
          </w:rPr>
          <w:t>科威特卫生部赞扬该国一</w:t>
        </w:r>
        <w:r w:rsidR="00E53E1C" w:rsidRPr="0003162C">
          <w:rPr>
            <w:rStyle w:val="Hyperlink"/>
            <w:rFonts w:hAnsi="SimSun"/>
            <w:b/>
            <w:szCs w:val="21"/>
          </w:rPr>
          <w:t>家</w:t>
        </w:r>
        <w:r w:rsidR="00E53E1C" w:rsidRPr="0003162C">
          <w:rPr>
            <w:rStyle w:val="Hyperlink"/>
            <w:rFonts w:hAnsi="SimSun"/>
            <w:b/>
            <w:szCs w:val="21"/>
          </w:rPr>
          <w:t>公司对降低面包中钠含量做出的努力</w:t>
        </w:r>
      </w:hyperlink>
    </w:p>
    <w:p w:rsidR="00E53E1C" w:rsidRDefault="00E53E1C" w:rsidP="00E53E1C">
      <w:pPr>
        <w:spacing w:afterLines="50" w:after="120"/>
        <w:ind w:firstLineChars="200" w:firstLine="440"/>
        <w:rPr>
          <w:rFonts w:hAnsi="SimSun"/>
          <w:szCs w:val="21"/>
        </w:rPr>
      </w:pPr>
      <w:r w:rsidRPr="0003162C">
        <w:rPr>
          <w:rFonts w:hAnsi="SimSun"/>
          <w:szCs w:val="21"/>
        </w:rPr>
        <w:lastRenderedPageBreak/>
        <w:t>近日，科威特面粉和烘焙公司（</w:t>
      </w:r>
      <w:r w:rsidRPr="0003162C">
        <w:rPr>
          <w:szCs w:val="21"/>
        </w:rPr>
        <w:t>Kuwait Flour Mills and Bakeries Company</w:t>
      </w:r>
      <w:r w:rsidRPr="0003162C">
        <w:rPr>
          <w:rFonts w:hAnsi="SimSun"/>
          <w:szCs w:val="21"/>
        </w:rPr>
        <w:t>）决定将其</w:t>
      </w:r>
      <w:r w:rsidRPr="0003162C">
        <w:rPr>
          <w:rFonts w:hAnsi="SimSun" w:hint="eastAsia"/>
          <w:szCs w:val="21"/>
        </w:rPr>
        <w:t>所</w:t>
      </w:r>
      <w:r w:rsidRPr="0003162C">
        <w:rPr>
          <w:rFonts w:hAnsi="SimSun"/>
          <w:szCs w:val="21"/>
        </w:rPr>
        <w:t>生产面包产品的钠含量降低</w:t>
      </w:r>
      <w:r w:rsidRPr="0003162C">
        <w:rPr>
          <w:szCs w:val="21"/>
        </w:rPr>
        <w:t>20</w:t>
      </w:r>
      <w:r w:rsidR="008341DF">
        <w:rPr>
          <w:rFonts w:hAnsi="SimSun"/>
          <w:szCs w:val="21"/>
        </w:rPr>
        <w:t>%</w:t>
      </w:r>
      <w:r w:rsidRPr="0003162C">
        <w:rPr>
          <w:rFonts w:hAnsi="SimSun" w:hint="eastAsia"/>
          <w:szCs w:val="21"/>
        </w:rPr>
        <w:t>。</w:t>
      </w:r>
      <w:r w:rsidRPr="0003162C">
        <w:rPr>
          <w:rFonts w:hAnsi="SimSun"/>
          <w:szCs w:val="21"/>
        </w:rPr>
        <w:t>科威特公共卫生部助理部长为卡伊</w:t>
      </w:r>
      <w:r w:rsidRPr="0003162C">
        <w:rPr>
          <w:rFonts w:ascii="SimSun" w:hAnsi="SimSun"/>
          <w:szCs w:val="21"/>
        </w:rPr>
        <w:t>斯·阿尔·杜瓦</w:t>
      </w:r>
      <w:r w:rsidRPr="0003162C">
        <w:rPr>
          <w:rFonts w:hAnsi="SimSun"/>
          <w:szCs w:val="21"/>
        </w:rPr>
        <w:t>理</w:t>
      </w:r>
      <w:r w:rsidRPr="0003162C">
        <w:rPr>
          <w:rFonts w:hAnsi="SimSun" w:hint="eastAsia"/>
          <w:szCs w:val="21"/>
        </w:rPr>
        <w:t>（</w:t>
      </w:r>
      <w:proofErr w:type="spellStart"/>
      <w:r w:rsidRPr="0003162C">
        <w:rPr>
          <w:rFonts w:hAnsi="SimSun"/>
          <w:szCs w:val="21"/>
        </w:rPr>
        <w:t>Qais</w:t>
      </w:r>
      <w:proofErr w:type="spellEnd"/>
      <w:r w:rsidRPr="0003162C">
        <w:rPr>
          <w:rFonts w:hAnsi="SimSun"/>
          <w:szCs w:val="21"/>
        </w:rPr>
        <w:t xml:space="preserve"> Al-</w:t>
      </w:r>
      <w:proofErr w:type="spellStart"/>
      <w:r w:rsidRPr="0003162C">
        <w:rPr>
          <w:rFonts w:hAnsi="SimSun"/>
          <w:szCs w:val="21"/>
        </w:rPr>
        <w:t>Duwairi</w:t>
      </w:r>
      <w:proofErr w:type="spellEnd"/>
      <w:r w:rsidRPr="0003162C">
        <w:rPr>
          <w:rFonts w:hAnsi="SimSun" w:hint="eastAsia"/>
          <w:szCs w:val="21"/>
        </w:rPr>
        <w:t>）</w:t>
      </w:r>
      <w:r w:rsidRPr="0003162C">
        <w:rPr>
          <w:rFonts w:hAnsi="SimSun"/>
          <w:szCs w:val="21"/>
        </w:rPr>
        <w:t>表示，科威特卫生部对此决定表示欢迎。世界卫生组织和科威特卫生部都倡导降低面包中的钠含量，这也是降低高血压和心脏疾病风险的战略组成部分。</w:t>
      </w:r>
      <w:r w:rsidRPr="0003162C">
        <w:rPr>
          <w:rFonts w:hint="eastAsia"/>
          <w:szCs w:val="21"/>
        </w:rPr>
        <w:t>——</w:t>
      </w:r>
      <w:r w:rsidRPr="0003162C">
        <w:rPr>
          <w:rFonts w:hAnsi="SimSun"/>
          <w:szCs w:val="21"/>
        </w:rPr>
        <w:t>资料源自</w:t>
      </w:r>
      <w:bookmarkStart w:id="6" w:name="OLE_LINK26"/>
      <w:bookmarkStart w:id="7" w:name="OLE_LINK27"/>
      <w:r w:rsidRPr="0003162C">
        <w:rPr>
          <w:rFonts w:hAnsi="SimSun" w:hint="eastAsia"/>
          <w:szCs w:val="21"/>
        </w:rPr>
        <w:t>：</w:t>
      </w:r>
      <w:r w:rsidRPr="0003162C">
        <w:rPr>
          <w:rFonts w:hAnsi="SimSun"/>
          <w:szCs w:val="21"/>
        </w:rPr>
        <w:t>科威特新闻通讯社</w:t>
      </w:r>
      <w:bookmarkEnd w:id="6"/>
      <w:bookmarkEnd w:id="7"/>
      <w:r w:rsidRPr="0003162C">
        <w:rPr>
          <w:rFonts w:hAnsi="SimSun" w:hint="eastAsia"/>
          <w:szCs w:val="21"/>
        </w:rPr>
        <w:t>（</w:t>
      </w:r>
      <w:r w:rsidRPr="0003162C">
        <w:rPr>
          <w:rFonts w:hAnsi="SimSun"/>
          <w:szCs w:val="21"/>
        </w:rPr>
        <w:t>Kuwait News Agency</w:t>
      </w:r>
      <w:r w:rsidRPr="0003162C">
        <w:rPr>
          <w:rFonts w:hAnsi="SimSun" w:hint="eastAsia"/>
          <w:szCs w:val="21"/>
        </w:rPr>
        <w:t>）</w:t>
      </w:r>
    </w:p>
    <w:p w:rsidR="00CE5D44" w:rsidRPr="003A66CE" w:rsidRDefault="00CE5D44" w:rsidP="00E53E1C">
      <w:pPr>
        <w:spacing w:afterLines="50" w:after="120"/>
        <w:ind w:firstLineChars="200" w:firstLine="440"/>
        <w:rPr>
          <w:szCs w:val="21"/>
        </w:rPr>
      </w:pPr>
    </w:p>
    <w:p w:rsidR="00CE5D44" w:rsidRPr="00016691" w:rsidRDefault="00CE5D44" w:rsidP="00CE5D44">
      <w:pPr>
        <w:pBdr>
          <w:bottom w:val="single" w:sz="4" w:space="1" w:color="auto"/>
        </w:pBdr>
        <w:spacing w:afterLines="50" w:after="120"/>
        <w:rPr>
          <w:rFonts w:ascii="Microsoft YaHei" w:eastAsia="Microsoft YaHei" w:hAnsi="Microsoft YaHei"/>
          <w:b/>
          <w:sz w:val="28"/>
          <w:szCs w:val="28"/>
        </w:rPr>
      </w:pPr>
      <w:r w:rsidRPr="00016691">
        <w:rPr>
          <w:rFonts w:ascii="Microsoft YaHei" w:eastAsia="Microsoft YaHei" w:hAnsi="Microsoft YaHei"/>
          <w:b/>
          <w:sz w:val="28"/>
          <w:szCs w:val="28"/>
        </w:rPr>
        <w:t>新研究/调研成果</w:t>
      </w:r>
    </w:p>
    <w:p w:rsidR="00E53E1C" w:rsidRPr="0003162C" w:rsidRDefault="00C10201" w:rsidP="00E53E1C">
      <w:pPr>
        <w:spacing w:afterLines="50" w:after="120"/>
        <w:rPr>
          <w:rFonts w:ascii="Arial" w:hAnsi="Arial" w:cs="Arial"/>
          <w:color w:val="0433FF"/>
          <w:sz w:val="20"/>
          <w:szCs w:val="20"/>
        </w:rPr>
      </w:pPr>
      <w:hyperlink r:id="rId15" w:history="1">
        <w:r w:rsidR="00E53E1C" w:rsidRPr="0003162C">
          <w:rPr>
            <w:rStyle w:val="Hyperlink"/>
            <w:rFonts w:hAnsi="SimSun"/>
            <w:b/>
            <w:szCs w:val="21"/>
          </w:rPr>
          <w:t>餐馆</w:t>
        </w:r>
        <w:bookmarkStart w:id="8" w:name="OLE_LINK30"/>
        <w:bookmarkStart w:id="9" w:name="OLE_LINK31"/>
        <w:r w:rsidR="00E53E1C" w:rsidRPr="0003162C">
          <w:rPr>
            <w:rStyle w:val="Hyperlink"/>
            <w:rFonts w:hAnsi="SimSun"/>
            <w:b/>
            <w:szCs w:val="21"/>
          </w:rPr>
          <w:t>单人餐</w:t>
        </w:r>
        <w:bookmarkEnd w:id="8"/>
        <w:bookmarkEnd w:id="9"/>
        <w:r w:rsidR="00E53E1C" w:rsidRPr="0003162C">
          <w:rPr>
            <w:rStyle w:val="Hyperlink"/>
            <w:rFonts w:hAnsi="SimSun"/>
            <w:b/>
            <w:szCs w:val="21"/>
          </w:rPr>
          <w:t>的钠含量超出推荐的每</w:t>
        </w:r>
        <w:r w:rsidR="00E53E1C" w:rsidRPr="0003162C">
          <w:rPr>
            <w:rStyle w:val="Hyperlink"/>
            <w:rFonts w:hAnsi="SimSun"/>
            <w:b/>
            <w:szCs w:val="21"/>
          </w:rPr>
          <w:t>日</w:t>
        </w:r>
        <w:r w:rsidR="00E53E1C" w:rsidRPr="0003162C">
          <w:rPr>
            <w:rStyle w:val="Hyperlink"/>
            <w:rFonts w:hAnsi="SimSun"/>
            <w:b/>
            <w:szCs w:val="21"/>
          </w:rPr>
          <w:t>摄入量</w:t>
        </w:r>
      </w:hyperlink>
    </w:p>
    <w:p w:rsidR="00E53E1C" w:rsidRPr="003A66CE" w:rsidRDefault="00E53E1C" w:rsidP="00E53E1C">
      <w:pPr>
        <w:spacing w:afterLines="50" w:after="120"/>
        <w:ind w:firstLineChars="200" w:firstLine="440"/>
        <w:rPr>
          <w:szCs w:val="21"/>
        </w:rPr>
      </w:pPr>
      <w:r w:rsidRPr="0003162C">
        <w:rPr>
          <w:rFonts w:hAnsi="SimSun"/>
          <w:szCs w:val="21"/>
        </w:rPr>
        <w:t>发表在《营养教育与行为杂志》（</w:t>
      </w:r>
      <w:r w:rsidRPr="0003162C">
        <w:rPr>
          <w:szCs w:val="21"/>
        </w:rPr>
        <w:t>Journal of Nutrition Education and Behavior</w:t>
      </w:r>
      <w:r w:rsidRPr="0003162C">
        <w:rPr>
          <w:rFonts w:hAnsi="SimSun"/>
          <w:szCs w:val="21"/>
        </w:rPr>
        <w:t>）的一项新研究显示，在全服务美式连锁餐厅里，一份成人单人餐</w:t>
      </w:r>
      <w:r w:rsidRPr="0003162C">
        <w:rPr>
          <w:rFonts w:hint="eastAsia"/>
          <w:szCs w:val="21"/>
        </w:rPr>
        <w:t>（</w:t>
      </w:r>
      <w:r w:rsidRPr="0003162C">
        <w:rPr>
          <w:rFonts w:hAnsi="SimSun"/>
          <w:szCs w:val="21"/>
        </w:rPr>
        <w:t>包括主菜、配菜和开胃菜</w:t>
      </w:r>
      <w:r w:rsidRPr="0003162C">
        <w:rPr>
          <w:rFonts w:hint="eastAsia"/>
          <w:szCs w:val="21"/>
        </w:rPr>
        <w:t>）</w:t>
      </w:r>
      <w:r w:rsidRPr="0003162C">
        <w:rPr>
          <w:rFonts w:hAnsi="SimSun"/>
          <w:szCs w:val="21"/>
        </w:rPr>
        <w:t>平均含有</w:t>
      </w:r>
      <w:r w:rsidRPr="0003162C">
        <w:rPr>
          <w:szCs w:val="21"/>
        </w:rPr>
        <w:t>3512</w:t>
      </w:r>
      <w:r w:rsidRPr="0003162C">
        <w:rPr>
          <w:rFonts w:hAnsi="SimSun"/>
          <w:szCs w:val="21"/>
        </w:rPr>
        <w:t>毫克钠，比</w:t>
      </w:r>
      <w:r w:rsidRPr="0003162C">
        <w:rPr>
          <w:szCs w:val="21"/>
        </w:rPr>
        <w:t>2</w:t>
      </w:r>
      <w:r w:rsidRPr="0003162C">
        <w:rPr>
          <w:rFonts w:hAnsi="SimSun"/>
          <w:szCs w:val="21"/>
        </w:rPr>
        <w:t>岁以上美国人的每日最高推荐量高出</w:t>
      </w:r>
      <w:r w:rsidRPr="0003162C">
        <w:rPr>
          <w:szCs w:val="21"/>
        </w:rPr>
        <w:t>153</w:t>
      </w:r>
      <w:r w:rsidR="008341DF">
        <w:rPr>
          <w:rFonts w:hAnsi="SimSun"/>
          <w:szCs w:val="21"/>
        </w:rPr>
        <w:t>%</w:t>
      </w:r>
      <w:r w:rsidRPr="0003162C">
        <w:rPr>
          <w:rFonts w:hAnsi="SimSun"/>
          <w:szCs w:val="21"/>
        </w:rPr>
        <w:t>以上。如果再加上非酒精性饮料和甜点里的钠，那总的钠含量会升至</w:t>
      </w:r>
      <w:r w:rsidRPr="0003162C">
        <w:rPr>
          <w:szCs w:val="21"/>
        </w:rPr>
        <w:t>3760</w:t>
      </w:r>
      <w:r w:rsidRPr="0003162C">
        <w:rPr>
          <w:rFonts w:hAnsi="SimSun"/>
          <w:szCs w:val="21"/>
        </w:rPr>
        <w:t>毫克。研究人员还发现</w:t>
      </w:r>
      <w:r w:rsidRPr="0003162C">
        <w:rPr>
          <w:rFonts w:ascii="SimSun" w:hAnsi="SimSun"/>
          <w:szCs w:val="21"/>
        </w:rPr>
        <w:t>，所谓的“健康首选”主菜所含</w:t>
      </w:r>
      <w:r w:rsidRPr="0003162C">
        <w:rPr>
          <w:rFonts w:hAnsi="SimSun"/>
          <w:szCs w:val="21"/>
        </w:rPr>
        <w:t>的热量往往比其他主菜更低，但其钠含量仍然经常超出推荐的量。</w:t>
      </w:r>
      <w:r w:rsidRPr="0003162C">
        <w:rPr>
          <w:rFonts w:hint="eastAsia"/>
          <w:szCs w:val="21"/>
        </w:rPr>
        <w:t>——</w:t>
      </w:r>
      <w:r w:rsidRPr="0003162C">
        <w:rPr>
          <w:rFonts w:hAnsi="SimSun"/>
          <w:szCs w:val="21"/>
        </w:rPr>
        <w:t>资料源自</w:t>
      </w:r>
      <w:r w:rsidRPr="0003162C">
        <w:rPr>
          <w:rFonts w:hAnsi="SimSun" w:hint="eastAsia"/>
          <w:szCs w:val="21"/>
        </w:rPr>
        <w:t>：</w:t>
      </w:r>
      <w:r w:rsidRPr="0003162C">
        <w:rPr>
          <w:rFonts w:hAnsi="SimSun"/>
          <w:szCs w:val="21"/>
        </w:rPr>
        <w:t>赫芬顿邮报（</w:t>
      </w:r>
      <w:r w:rsidRPr="0003162C">
        <w:rPr>
          <w:szCs w:val="21"/>
        </w:rPr>
        <w:t>Huffington Post</w:t>
      </w:r>
      <w:r w:rsidRPr="0003162C">
        <w:rPr>
          <w:rFonts w:hAnsi="SimSun"/>
          <w:szCs w:val="21"/>
        </w:rPr>
        <w:t>）</w:t>
      </w:r>
      <w:r w:rsidRPr="0003162C">
        <w:rPr>
          <w:rFonts w:hint="eastAsia"/>
          <w:szCs w:val="21"/>
        </w:rPr>
        <w:t>。</w:t>
      </w:r>
    </w:p>
    <w:p w:rsidR="00E53E1C" w:rsidRPr="0003162C" w:rsidRDefault="00C10201" w:rsidP="00E53E1C">
      <w:pPr>
        <w:spacing w:afterLines="50" w:after="120"/>
        <w:rPr>
          <w:rFonts w:ascii="Arial" w:hAnsi="Arial" w:cs="Arial"/>
          <w:color w:val="0433FF"/>
          <w:sz w:val="20"/>
          <w:szCs w:val="20"/>
        </w:rPr>
      </w:pPr>
      <w:hyperlink r:id="rId16" w:history="1">
        <w:r w:rsidR="00E53E1C" w:rsidRPr="0003162C">
          <w:rPr>
            <w:rStyle w:val="Hyperlink"/>
            <w:rFonts w:hAnsi="SimSun"/>
            <w:b/>
            <w:szCs w:val="21"/>
          </w:rPr>
          <w:t>美国人零食中的钠</w:t>
        </w:r>
        <w:r w:rsidR="00E53E1C" w:rsidRPr="0003162C">
          <w:rPr>
            <w:rStyle w:val="Hyperlink"/>
            <w:rFonts w:hAnsi="SimSun"/>
            <w:b/>
            <w:szCs w:val="21"/>
          </w:rPr>
          <w:t>含</w:t>
        </w:r>
        <w:r w:rsidR="00E53E1C" w:rsidRPr="0003162C">
          <w:rPr>
            <w:rStyle w:val="Hyperlink"/>
            <w:rFonts w:hAnsi="SimSun"/>
            <w:b/>
            <w:szCs w:val="21"/>
          </w:rPr>
          <w:t>量与健康</w:t>
        </w:r>
      </w:hyperlink>
    </w:p>
    <w:p w:rsidR="00E53E1C" w:rsidRDefault="00E53E1C" w:rsidP="00E53E1C">
      <w:pPr>
        <w:spacing w:afterLines="50" w:after="120"/>
        <w:ind w:firstLineChars="200" w:firstLine="440"/>
        <w:rPr>
          <w:rFonts w:hAnsi="SimSun"/>
          <w:szCs w:val="21"/>
        </w:rPr>
      </w:pPr>
      <w:r w:rsidRPr="0003162C">
        <w:rPr>
          <w:rFonts w:hAnsi="SimSun"/>
          <w:szCs w:val="21"/>
        </w:rPr>
        <w:t>市场调研机构凯尔顿公司（</w:t>
      </w:r>
      <w:r w:rsidRPr="0003162C">
        <w:rPr>
          <w:szCs w:val="21"/>
        </w:rPr>
        <w:t>Kelton</w:t>
      </w:r>
      <w:r w:rsidRPr="0003162C">
        <w:rPr>
          <w:rFonts w:hAnsi="SimSun"/>
          <w:szCs w:val="21"/>
        </w:rPr>
        <w:t>）进行的一项全国性调查显示，</w:t>
      </w:r>
      <w:r w:rsidRPr="0003162C">
        <w:rPr>
          <w:szCs w:val="21"/>
        </w:rPr>
        <w:t>85%</w:t>
      </w:r>
      <w:r w:rsidRPr="0003162C">
        <w:rPr>
          <w:rFonts w:hAnsi="SimSun"/>
          <w:szCs w:val="21"/>
        </w:rPr>
        <w:t>的美国人认为很难吃到健康的零食。然而，许多受访者都表现出吃健康零食的意愿，其中</w:t>
      </w:r>
      <w:r w:rsidRPr="0003162C">
        <w:rPr>
          <w:szCs w:val="21"/>
        </w:rPr>
        <w:t>42</w:t>
      </w:r>
      <w:r w:rsidR="008341DF">
        <w:rPr>
          <w:rFonts w:hAnsi="SimSun"/>
          <w:szCs w:val="21"/>
        </w:rPr>
        <w:t>%</w:t>
      </w:r>
      <w:r w:rsidRPr="0003162C">
        <w:rPr>
          <w:rFonts w:hAnsi="SimSun"/>
          <w:szCs w:val="21"/>
        </w:rPr>
        <w:t>的人说他们很想每天在饮食中增加一种健康的零食。市场</w:t>
      </w:r>
      <w:bookmarkStart w:id="10" w:name="OLE_LINK34"/>
      <w:bookmarkStart w:id="11" w:name="OLE_LINK35"/>
      <w:r w:rsidRPr="0003162C">
        <w:rPr>
          <w:rFonts w:hAnsi="SimSun"/>
          <w:szCs w:val="21"/>
        </w:rPr>
        <w:t>调研机构包装事实公司（</w:t>
      </w:r>
      <w:r w:rsidRPr="0003162C">
        <w:rPr>
          <w:szCs w:val="21"/>
        </w:rPr>
        <w:t>Packaged Facts</w:t>
      </w:r>
      <w:r w:rsidRPr="0003162C">
        <w:rPr>
          <w:rFonts w:hAnsi="SimSun"/>
          <w:szCs w:val="21"/>
        </w:rPr>
        <w:t>）</w:t>
      </w:r>
      <w:bookmarkEnd w:id="10"/>
      <w:bookmarkEnd w:id="11"/>
      <w:r w:rsidRPr="0003162C">
        <w:rPr>
          <w:rFonts w:hAnsi="SimSun"/>
          <w:szCs w:val="21"/>
        </w:rPr>
        <w:t>进行的另一项独立调查发现，</w:t>
      </w:r>
      <w:r w:rsidRPr="0003162C">
        <w:rPr>
          <w:szCs w:val="21"/>
        </w:rPr>
        <w:t>5000</w:t>
      </w:r>
      <w:r w:rsidRPr="0003162C">
        <w:rPr>
          <w:rFonts w:hAnsi="SimSun"/>
          <w:szCs w:val="21"/>
        </w:rPr>
        <w:t>万常吃零食的美国人更喜欢吃咸的零食，但在有这种偏好的人当中，大约</w:t>
      </w:r>
      <w:r w:rsidRPr="0003162C">
        <w:rPr>
          <w:szCs w:val="21"/>
        </w:rPr>
        <w:t>28</w:t>
      </w:r>
      <w:r w:rsidR="008341DF">
        <w:rPr>
          <w:rFonts w:hAnsi="SimSun"/>
          <w:szCs w:val="21"/>
        </w:rPr>
        <w:t>%</w:t>
      </w:r>
      <w:r w:rsidRPr="0003162C">
        <w:rPr>
          <w:rFonts w:hAnsi="SimSun"/>
          <w:szCs w:val="21"/>
        </w:rPr>
        <w:t>的人表示只吃健康的零食，并且经常锻炼。该调研公司表示，生产商需要</w:t>
      </w:r>
      <w:r w:rsidRPr="0003162C">
        <w:rPr>
          <w:rFonts w:ascii="SimSun" w:hAnsi="SimSun"/>
          <w:szCs w:val="21"/>
        </w:rPr>
        <w:t>非常的“敏锐和迅速”，</w:t>
      </w:r>
      <w:r w:rsidRPr="0003162C">
        <w:rPr>
          <w:rFonts w:hAnsi="SimSun"/>
          <w:szCs w:val="21"/>
        </w:rPr>
        <w:t>才能迎接</w:t>
      </w:r>
      <w:r w:rsidR="00D77978">
        <w:rPr>
          <w:rFonts w:hAnsi="SimSun" w:hint="eastAsia"/>
          <w:szCs w:val="21"/>
        </w:rPr>
        <w:t>来自</w:t>
      </w:r>
      <w:r w:rsidRPr="0003162C">
        <w:rPr>
          <w:rFonts w:hAnsi="SimSun"/>
          <w:szCs w:val="21"/>
        </w:rPr>
        <w:t>如今那些爱吃咸味零食的人的挑战。</w:t>
      </w:r>
      <w:r w:rsidRPr="0003162C">
        <w:rPr>
          <w:rFonts w:hint="eastAsia"/>
          <w:szCs w:val="21"/>
        </w:rPr>
        <w:t>——</w:t>
      </w:r>
      <w:r w:rsidRPr="0003162C">
        <w:rPr>
          <w:rFonts w:hAnsi="SimSun"/>
          <w:szCs w:val="21"/>
        </w:rPr>
        <w:t>资料源自</w:t>
      </w:r>
      <w:r w:rsidRPr="0003162C">
        <w:rPr>
          <w:rFonts w:hAnsi="SimSun" w:hint="eastAsia"/>
          <w:szCs w:val="21"/>
        </w:rPr>
        <w:t>：</w:t>
      </w:r>
      <w:r w:rsidR="00D77978">
        <w:rPr>
          <w:rFonts w:hAnsi="SimSun" w:hint="eastAsia"/>
          <w:szCs w:val="21"/>
        </w:rPr>
        <w:t>烘焙</w:t>
      </w:r>
      <w:r w:rsidRPr="0003162C">
        <w:rPr>
          <w:rFonts w:hAnsi="SimSun"/>
          <w:szCs w:val="21"/>
        </w:rPr>
        <w:t>和零食网站（网址：</w:t>
      </w:r>
      <w:r w:rsidR="00BB18D5">
        <w:fldChar w:fldCharType="begin"/>
      </w:r>
      <w:r w:rsidR="00BB18D5">
        <w:instrText xml:space="preserve"> HYPERLINK "http://www.bakeryandsnacks.com" </w:instrText>
      </w:r>
      <w:r w:rsidR="00BB18D5">
        <w:fldChar w:fldCharType="separate"/>
      </w:r>
      <w:r w:rsidR="00D77978" w:rsidRPr="00D341A2">
        <w:rPr>
          <w:rStyle w:val="Hyperlink"/>
          <w:szCs w:val="21"/>
        </w:rPr>
        <w:t>http://www.bakeryandsnacks.com</w:t>
      </w:r>
      <w:r w:rsidR="00BB18D5">
        <w:rPr>
          <w:rStyle w:val="Hyperlink"/>
          <w:szCs w:val="21"/>
        </w:rPr>
        <w:fldChar w:fldCharType="end"/>
      </w:r>
      <w:r w:rsidRPr="0003162C">
        <w:rPr>
          <w:rFonts w:hAnsi="SimSun"/>
          <w:szCs w:val="21"/>
        </w:rPr>
        <w:t>）</w:t>
      </w:r>
    </w:p>
    <w:p w:rsidR="00D77978" w:rsidRPr="00D77978" w:rsidRDefault="00D77978" w:rsidP="00E53E1C">
      <w:pPr>
        <w:spacing w:afterLines="50" w:after="120"/>
        <w:ind w:firstLineChars="200" w:firstLine="440"/>
        <w:rPr>
          <w:szCs w:val="21"/>
        </w:rPr>
      </w:pPr>
    </w:p>
    <w:p w:rsidR="00D77978" w:rsidRPr="00016691" w:rsidRDefault="00D77978" w:rsidP="00D77978">
      <w:pPr>
        <w:pBdr>
          <w:bottom w:val="single" w:sz="4" w:space="1" w:color="auto"/>
        </w:pBdr>
        <w:spacing w:afterLines="50" w:after="120"/>
        <w:rPr>
          <w:rFonts w:ascii="Microsoft YaHei" w:eastAsia="Microsoft YaHei" w:hAnsi="Microsoft YaHei"/>
          <w:b/>
          <w:sz w:val="28"/>
          <w:szCs w:val="28"/>
        </w:rPr>
      </w:pPr>
      <w:r w:rsidRPr="00016691">
        <w:rPr>
          <w:rFonts w:ascii="Microsoft YaHei" w:eastAsia="Microsoft YaHei" w:hAnsi="Microsoft YaHei"/>
          <w:b/>
          <w:sz w:val="28"/>
          <w:szCs w:val="28"/>
        </w:rPr>
        <w:t>其它信息</w:t>
      </w:r>
    </w:p>
    <w:p w:rsidR="00E53E1C" w:rsidRPr="00113049" w:rsidRDefault="00C10201" w:rsidP="00E53E1C">
      <w:pPr>
        <w:spacing w:afterLines="50" w:after="120"/>
        <w:rPr>
          <w:rFonts w:ascii="Arial" w:hAnsi="Arial" w:cs="Arial"/>
          <w:color w:val="0433FF"/>
          <w:sz w:val="20"/>
          <w:szCs w:val="20"/>
        </w:rPr>
      </w:pPr>
      <w:hyperlink r:id="rId17" w:history="1">
        <w:r w:rsidR="00E53E1C" w:rsidRPr="003A66CE">
          <w:rPr>
            <w:rStyle w:val="Hyperlink"/>
            <w:b/>
            <w:szCs w:val="21"/>
          </w:rPr>
          <w:t>2014</w:t>
        </w:r>
        <w:r w:rsidR="00E53E1C" w:rsidRPr="003A66CE">
          <w:rPr>
            <w:rStyle w:val="Hyperlink"/>
            <w:rFonts w:hAnsi="SimSun"/>
            <w:b/>
            <w:szCs w:val="21"/>
          </w:rPr>
          <w:t>年盐可能成</w:t>
        </w:r>
        <w:r w:rsidR="00E53E1C" w:rsidRPr="00193F33">
          <w:rPr>
            <w:rStyle w:val="Hyperlink"/>
            <w:rFonts w:ascii="SimSun" w:hAnsi="SimSun"/>
            <w:b/>
            <w:szCs w:val="21"/>
          </w:rPr>
          <w:t>为“新胡</w:t>
        </w:r>
        <w:r w:rsidR="00E53E1C" w:rsidRPr="00193F33">
          <w:rPr>
            <w:rStyle w:val="Hyperlink"/>
            <w:rFonts w:ascii="SimSun" w:hAnsi="SimSun"/>
            <w:b/>
            <w:szCs w:val="21"/>
          </w:rPr>
          <w:t>椒</w:t>
        </w:r>
        <w:r w:rsidR="00E53E1C" w:rsidRPr="00193F33">
          <w:rPr>
            <w:rStyle w:val="Hyperlink"/>
            <w:rFonts w:ascii="SimSun" w:hAnsi="SimSun"/>
            <w:b/>
            <w:szCs w:val="21"/>
          </w:rPr>
          <w:t>粉”</w:t>
        </w:r>
      </w:hyperlink>
    </w:p>
    <w:p w:rsidR="00E53E1C" w:rsidRPr="003A66CE" w:rsidRDefault="00E53E1C" w:rsidP="00E53E1C">
      <w:pPr>
        <w:spacing w:afterLines="50" w:after="120"/>
        <w:ind w:firstLineChars="200" w:firstLine="440"/>
        <w:rPr>
          <w:szCs w:val="21"/>
        </w:rPr>
      </w:pPr>
      <w:r w:rsidRPr="003A66CE">
        <w:rPr>
          <w:rFonts w:hAnsi="SimSun"/>
          <w:szCs w:val="21"/>
        </w:rPr>
        <w:t>行政总厨和全球美食趋势学家克里斯汀</w:t>
      </w:r>
      <w:r w:rsidRPr="003A66CE">
        <w:rPr>
          <w:szCs w:val="21"/>
        </w:rPr>
        <w:t>·</w:t>
      </w:r>
      <w:r w:rsidRPr="003A66CE">
        <w:rPr>
          <w:rFonts w:hAnsi="SimSun"/>
          <w:szCs w:val="21"/>
        </w:rPr>
        <w:t>考福里尔（</w:t>
      </w:r>
      <w:r w:rsidRPr="003A66CE">
        <w:rPr>
          <w:szCs w:val="21"/>
        </w:rPr>
        <w:t xml:space="preserve">Christine </w:t>
      </w:r>
      <w:proofErr w:type="spellStart"/>
      <w:r w:rsidRPr="003A66CE">
        <w:rPr>
          <w:szCs w:val="21"/>
        </w:rPr>
        <w:t>Couvelier</w:t>
      </w:r>
      <w:proofErr w:type="spellEnd"/>
      <w:r w:rsidRPr="003A66CE">
        <w:rPr>
          <w:rFonts w:hAnsi="SimSun"/>
          <w:szCs w:val="21"/>
        </w:rPr>
        <w:t>）预言，调味盐可能将成为</w:t>
      </w:r>
      <w:r w:rsidRPr="003A66CE">
        <w:rPr>
          <w:szCs w:val="21"/>
        </w:rPr>
        <w:t>2014</w:t>
      </w:r>
      <w:r w:rsidRPr="003A66CE">
        <w:rPr>
          <w:rFonts w:hAnsi="SimSun"/>
          <w:szCs w:val="21"/>
        </w:rPr>
        <w:t>年最流行的食品。考福里尔说，从菜品展、餐厅和杂货店的趋势来看</w:t>
      </w:r>
      <w:r w:rsidRPr="00193F33">
        <w:rPr>
          <w:rFonts w:ascii="SimSun" w:hAnsi="SimSun"/>
          <w:szCs w:val="21"/>
        </w:rPr>
        <w:t xml:space="preserve">，“调味盐的种类仍保持继续增长的态势……正在赶上胡椒类调味料。” </w:t>
      </w:r>
      <w:r w:rsidRPr="003A66CE">
        <w:rPr>
          <w:rFonts w:hAnsi="SimSun"/>
          <w:szCs w:val="21"/>
        </w:rPr>
        <w:t>考福里尔还说，盐</w:t>
      </w:r>
      <w:r w:rsidR="00ED133C">
        <w:rPr>
          <w:rFonts w:hAnsi="SimSun" w:hint="eastAsia"/>
          <w:szCs w:val="21"/>
        </w:rPr>
        <w:t>的发展也表现出</w:t>
      </w:r>
      <w:r w:rsidRPr="003A66CE">
        <w:rPr>
          <w:rFonts w:hAnsi="SimSun"/>
          <w:szCs w:val="21"/>
        </w:rPr>
        <w:t>另一个趋势</w:t>
      </w:r>
      <w:r w:rsidR="0054795C">
        <w:rPr>
          <w:rFonts w:hint="eastAsia"/>
          <w:szCs w:val="21"/>
        </w:rPr>
        <w:t>——</w:t>
      </w:r>
      <w:r w:rsidR="00ED133C">
        <w:rPr>
          <w:rFonts w:hint="eastAsia"/>
          <w:szCs w:val="21"/>
        </w:rPr>
        <w:t>个性化</w:t>
      </w:r>
      <w:r w:rsidRPr="003A66CE">
        <w:rPr>
          <w:rFonts w:hAnsi="SimSun"/>
          <w:szCs w:val="21"/>
        </w:rPr>
        <w:t>定制</w:t>
      </w:r>
      <w:r w:rsidR="0054795C">
        <w:rPr>
          <w:rFonts w:hint="eastAsia"/>
          <w:szCs w:val="21"/>
        </w:rPr>
        <w:t>——</w:t>
      </w:r>
      <w:r w:rsidR="00ED133C">
        <w:rPr>
          <w:rFonts w:hint="eastAsia"/>
          <w:szCs w:val="21"/>
        </w:rPr>
        <w:t>这个</w:t>
      </w:r>
      <w:r w:rsidRPr="003A66CE">
        <w:rPr>
          <w:rFonts w:hAnsi="SimSun"/>
          <w:szCs w:val="21"/>
        </w:rPr>
        <w:t>趋势</w:t>
      </w:r>
      <w:r w:rsidR="00ED133C">
        <w:rPr>
          <w:rFonts w:hAnsi="SimSun" w:hint="eastAsia"/>
          <w:szCs w:val="21"/>
        </w:rPr>
        <w:t>特别明显</w:t>
      </w:r>
      <w:r w:rsidR="00ED133C">
        <w:rPr>
          <w:rFonts w:ascii="SimSun" w:hAnsi="SimSun"/>
          <w:szCs w:val="21"/>
        </w:rPr>
        <w:t>，</w:t>
      </w:r>
      <w:r w:rsidR="00ED133C">
        <w:rPr>
          <w:rFonts w:ascii="SimSun" w:hAnsi="SimSun" w:hint="eastAsia"/>
          <w:szCs w:val="21"/>
        </w:rPr>
        <w:t>可以</w:t>
      </w:r>
      <w:r w:rsidRPr="00193F33">
        <w:rPr>
          <w:rFonts w:ascii="SimSun" w:hAnsi="SimSun"/>
          <w:szCs w:val="21"/>
        </w:rPr>
        <w:t>“让顾客</w:t>
      </w:r>
      <w:r w:rsidR="00ED133C">
        <w:rPr>
          <w:rFonts w:ascii="SimSun" w:hAnsi="SimSun" w:hint="eastAsia"/>
          <w:szCs w:val="21"/>
        </w:rPr>
        <w:t>自己调整食物口味，不管是</w:t>
      </w:r>
      <w:r w:rsidRPr="00193F33">
        <w:rPr>
          <w:rFonts w:ascii="SimSun" w:hAnsi="SimSun"/>
          <w:szCs w:val="21"/>
        </w:rPr>
        <w:t>在餐馆、</w:t>
      </w:r>
      <w:r w:rsidR="00C10201">
        <w:rPr>
          <w:rFonts w:ascii="SimSun" w:hAnsi="SimSun" w:hint="eastAsia"/>
          <w:szCs w:val="21"/>
        </w:rPr>
        <w:t>商</w:t>
      </w:r>
      <w:bookmarkStart w:id="12" w:name="_GoBack"/>
      <w:bookmarkEnd w:id="12"/>
      <w:r w:rsidRPr="00193F33">
        <w:rPr>
          <w:rFonts w:ascii="SimSun" w:hAnsi="SimSun"/>
          <w:szCs w:val="21"/>
        </w:rPr>
        <w:t>店、或者是家里”。</w:t>
      </w:r>
      <w:r>
        <w:rPr>
          <w:rFonts w:hint="eastAsia"/>
          <w:szCs w:val="21"/>
        </w:rPr>
        <w:t>——</w:t>
      </w:r>
      <w:r w:rsidRPr="003A66CE">
        <w:rPr>
          <w:rFonts w:hAnsi="SimSun"/>
          <w:szCs w:val="21"/>
        </w:rPr>
        <w:t>资料源自</w:t>
      </w:r>
      <w:r>
        <w:rPr>
          <w:rFonts w:hAnsi="SimSun" w:hint="eastAsia"/>
          <w:szCs w:val="21"/>
        </w:rPr>
        <w:t>：</w:t>
      </w:r>
      <w:r w:rsidRPr="003A66CE">
        <w:rPr>
          <w:rFonts w:hAnsi="SimSun"/>
          <w:szCs w:val="21"/>
        </w:rPr>
        <w:t>《加拿大便利店》杂志（</w:t>
      </w:r>
      <w:r w:rsidRPr="003A66CE">
        <w:rPr>
          <w:szCs w:val="21"/>
        </w:rPr>
        <w:t>Canadian Grocer</w:t>
      </w:r>
      <w:r w:rsidRPr="003A66CE">
        <w:rPr>
          <w:rFonts w:hAnsi="SimSun"/>
          <w:szCs w:val="21"/>
        </w:rPr>
        <w:t>）</w:t>
      </w:r>
    </w:p>
    <w:p w:rsidR="00E53E1C" w:rsidRPr="00D5198D" w:rsidRDefault="00C10201" w:rsidP="00E53E1C">
      <w:pPr>
        <w:spacing w:afterLines="50" w:after="120"/>
        <w:rPr>
          <w:rFonts w:ascii="Arial" w:hAnsi="Arial" w:cs="Arial"/>
          <w:color w:val="0433FF"/>
          <w:sz w:val="20"/>
          <w:szCs w:val="20"/>
        </w:rPr>
      </w:pPr>
      <w:hyperlink r:id="rId18" w:history="1">
        <w:r w:rsidR="00E53E1C" w:rsidRPr="00D5198D">
          <w:rPr>
            <w:rStyle w:val="Hyperlink"/>
            <w:rFonts w:hAnsi="SimSun"/>
            <w:b/>
            <w:szCs w:val="21"/>
          </w:rPr>
          <w:t>儿童菜单的发</w:t>
        </w:r>
        <w:r w:rsidR="00E53E1C" w:rsidRPr="00D5198D">
          <w:rPr>
            <w:rStyle w:val="Hyperlink"/>
            <w:rFonts w:hAnsi="SimSun"/>
            <w:b/>
            <w:szCs w:val="21"/>
          </w:rPr>
          <w:t>展</w:t>
        </w:r>
        <w:r w:rsidR="00E53E1C" w:rsidRPr="00D5198D">
          <w:rPr>
            <w:rStyle w:val="Hyperlink"/>
            <w:rFonts w:hAnsi="SimSun"/>
            <w:b/>
            <w:szCs w:val="21"/>
          </w:rPr>
          <w:t>趋势</w:t>
        </w:r>
      </w:hyperlink>
    </w:p>
    <w:p w:rsidR="00E53E1C" w:rsidRPr="00D5198D" w:rsidRDefault="00E53E1C" w:rsidP="00E53E1C">
      <w:pPr>
        <w:spacing w:afterLines="50" w:after="120"/>
        <w:ind w:firstLineChars="200" w:firstLine="440"/>
        <w:rPr>
          <w:szCs w:val="21"/>
        </w:rPr>
      </w:pPr>
      <w:r w:rsidRPr="00D5198D">
        <w:rPr>
          <w:rFonts w:hAnsi="SimSun" w:hint="eastAsia"/>
          <w:szCs w:val="21"/>
        </w:rPr>
        <w:t>近期</w:t>
      </w:r>
      <w:r w:rsidRPr="00D5198D">
        <w:rPr>
          <w:rFonts w:hAnsi="SimSun"/>
          <w:szCs w:val="21"/>
        </w:rPr>
        <w:t>市场调研表明，儿童的健康菜单可能是</w:t>
      </w:r>
      <w:r w:rsidRPr="00D5198D">
        <w:rPr>
          <w:szCs w:val="21"/>
        </w:rPr>
        <w:t>2014</w:t>
      </w:r>
      <w:r w:rsidRPr="00D5198D">
        <w:rPr>
          <w:rFonts w:hAnsi="SimSun"/>
          <w:szCs w:val="21"/>
        </w:rPr>
        <w:t>年食品和饮料销售的主要驱动力。产业动态追踪组织</w:t>
      </w:r>
      <w:r w:rsidRPr="00D5198D">
        <w:rPr>
          <w:szCs w:val="21"/>
        </w:rPr>
        <w:t>NPD</w:t>
      </w:r>
      <w:r w:rsidRPr="00D5198D">
        <w:rPr>
          <w:rFonts w:hAnsi="SimSun"/>
          <w:szCs w:val="21"/>
        </w:rPr>
        <w:t>集团表示，在</w:t>
      </w:r>
      <w:r w:rsidRPr="00D5198D">
        <w:rPr>
          <w:szCs w:val="21"/>
        </w:rPr>
        <w:t>2013</w:t>
      </w:r>
      <w:r w:rsidRPr="00D5198D">
        <w:rPr>
          <w:rFonts w:hAnsi="SimSun"/>
          <w:szCs w:val="21"/>
        </w:rPr>
        <w:t>年间，近</w:t>
      </w:r>
      <w:r w:rsidR="00ED133C">
        <w:rPr>
          <w:rFonts w:hAnsi="SimSun" w:hint="eastAsia"/>
          <w:szCs w:val="21"/>
        </w:rPr>
        <w:t>三分之一</w:t>
      </w:r>
      <w:r w:rsidRPr="00D5198D">
        <w:rPr>
          <w:rFonts w:hAnsi="SimSun"/>
          <w:szCs w:val="21"/>
        </w:rPr>
        <w:t>的餐厅消费都包括儿童。</w:t>
      </w:r>
      <w:r w:rsidRPr="00D5198D">
        <w:rPr>
          <w:rFonts w:hAnsi="SimSun" w:hint="eastAsia"/>
          <w:szCs w:val="21"/>
        </w:rPr>
        <w:t>英敏特</w:t>
      </w:r>
      <w:r w:rsidRPr="00D5198D">
        <w:rPr>
          <w:rFonts w:hAnsi="SimSun"/>
          <w:szCs w:val="21"/>
        </w:rPr>
        <w:t>国际咨询公司的一项研究发现，在</w:t>
      </w:r>
      <w:r w:rsidRPr="00D5198D">
        <w:rPr>
          <w:szCs w:val="21"/>
        </w:rPr>
        <w:t>2013</w:t>
      </w:r>
      <w:r w:rsidRPr="00D5198D">
        <w:rPr>
          <w:rFonts w:hAnsi="SimSun"/>
          <w:szCs w:val="21"/>
        </w:rPr>
        <w:t>年儿童有</w:t>
      </w:r>
      <w:r w:rsidRPr="00D5198D">
        <w:rPr>
          <w:szCs w:val="21"/>
        </w:rPr>
        <w:t>26</w:t>
      </w:r>
      <w:r w:rsidR="008341DF">
        <w:rPr>
          <w:rFonts w:hAnsi="SimSun"/>
          <w:szCs w:val="21"/>
        </w:rPr>
        <w:t>%</w:t>
      </w:r>
      <w:r w:rsidRPr="00D5198D">
        <w:rPr>
          <w:rFonts w:hAnsi="SimSun"/>
          <w:szCs w:val="21"/>
        </w:rPr>
        <w:t>的时间选择在餐厅就餐。随着美国农业部调</w:t>
      </w:r>
      <w:r w:rsidRPr="00D5198D">
        <w:rPr>
          <w:rFonts w:ascii="SimSun" w:hAnsi="SimSun"/>
          <w:szCs w:val="21"/>
        </w:rPr>
        <w:t>整“校园营养计划”，学校</w:t>
      </w:r>
      <w:r w:rsidRPr="00D5198D">
        <w:rPr>
          <w:rFonts w:hAnsi="SimSun"/>
          <w:szCs w:val="21"/>
        </w:rPr>
        <w:t>也做出相应调整，农业部的计划包括为校餐设定的新营养标准要求大幅降低食品的钠含量。例如，</w:t>
      </w:r>
      <w:r w:rsidRPr="00D5198D">
        <w:rPr>
          <w:szCs w:val="21"/>
        </w:rPr>
        <w:t>JTM</w:t>
      </w:r>
      <w:r w:rsidRPr="00D5198D">
        <w:rPr>
          <w:rFonts w:hAnsi="SimSun"/>
          <w:szCs w:val="21"/>
        </w:rPr>
        <w:t>食品集团向义务教育校餐服务市场</w:t>
      </w:r>
      <w:r w:rsidRPr="00D5198D">
        <w:rPr>
          <w:rFonts w:hAnsi="SimSun"/>
          <w:szCs w:val="21"/>
        </w:rPr>
        <w:lastRenderedPageBreak/>
        <w:t>推出了一种牛肉饼，其中包含</w:t>
      </w:r>
      <w:r w:rsidRPr="00D5198D">
        <w:rPr>
          <w:szCs w:val="21"/>
        </w:rPr>
        <w:t>70</w:t>
      </w:r>
      <w:r w:rsidR="008341DF">
        <w:rPr>
          <w:rFonts w:hAnsi="SimSun"/>
          <w:szCs w:val="21"/>
        </w:rPr>
        <w:t>%</w:t>
      </w:r>
      <w:r w:rsidRPr="00D5198D">
        <w:rPr>
          <w:rFonts w:hAnsi="SimSun"/>
          <w:szCs w:val="21"/>
        </w:rPr>
        <w:t>的牛肉和</w:t>
      </w:r>
      <w:r w:rsidRPr="00D5198D">
        <w:rPr>
          <w:szCs w:val="21"/>
        </w:rPr>
        <w:t>30</w:t>
      </w:r>
      <w:r w:rsidR="008341DF">
        <w:rPr>
          <w:rFonts w:hAnsi="SimSun"/>
          <w:szCs w:val="21"/>
        </w:rPr>
        <w:t>%</w:t>
      </w:r>
      <w:r w:rsidRPr="00D5198D">
        <w:rPr>
          <w:rFonts w:hAnsi="SimSun"/>
          <w:szCs w:val="21"/>
        </w:rPr>
        <w:t>的蘑菇，而且钠含量比普通汉堡要低。</w:t>
      </w:r>
      <w:r w:rsidRPr="00D5198D">
        <w:rPr>
          <w:rFonts w:hint="eastAsia"/>
          <w:szCs w:val="21"/>
        </w:rPr>
        <w:t>——</w:t>
      </w:r>
      <w:r w:rsidRPr="00D5198D">
        <w:rPr>
          <w:rFonts w:hAnsi="SimSun"/>
          <w:szCs w:val="21"/>
        </w:rPr>
        <w:t>资料源自</w:t>
      </w:r>
      <w:r w:rsidRPr="00D5198D">
        <w:rPr>
          <w:rFonts w:hAnsi="SimSun" w:hint="eastAsia"/>
          <w:szCs w:val="21"/>
        </w:rPr>
        <w:t>：</w:t>
      </w:r>
      <w:r w:rsidRPr="00D5198D">
        <w:rPr>
          <w:rFonts w:hAnsi="SimSun"/>
          <w:szCs w:val="21"/>
        </w:rPr>
        <w:t>食品商业新闻网（网址：</w:t>
      </w:r>
      <w:r w:rsidRPr="00D5198D">
        <w:rPr>
          <w:szCs w:val="21"/>
        </w:rPr>
        <w:t>http://www.foodbusinessnews.net/</w:t>
      </w:r>
      <w:r w:rsidRPr="00D5198D">
        <w:rPr>
          <w:rFonts w:hAnsi="SimSun"/>
          <w:szCs w:val="21"/>
        </w:rPr>
        <w:t>）</w:t>
      </w:r>
    </w:p>
    <w:p w:rsidR="00E53E1C" w:rsidRDefault="00E53E1C" w:rsidP="00E53E1C">
      <w:pPr>
        <w:ind w:right="300"/>
        <w:rPr>
          <w:rFonts w:ascii="Arial" w:hAnsi="Arial" w:cs="Arial"/>
          <w:b/>
          <w:bCs/>
          <w:color w:val="000000"/>
          <w:sz w:val="23"/>
          <w:szCs w:val="23"/>
        </w:rPr>
      </w:pPr>
    </w:p>
    <w:p w:rsidR="00ED133C" w:rsidRDefault="00ED133C" w:rsidP="00ED133C">
      <w:pPr>
        <w:ind w:right="300"/>
        <w:rPr>
          <w:rFonts w:ascii="Arial" w:hAnsi="Arial" w:cs="Arial"/>
          <w:iCs/>
          <w:sz w:val="20"/>
          <w:szCs w:val="20"/>
        </w:rPr>
      </w:pPr>
      <w:r w:rsidRPr="00394B4F">
        <w:rPr>
          <w:rFonts w:ascii="Arial" w:hAnsi="Arial" w:cs="Arial" w:hint="eastAsia"/>
          <w:iCs/>
          <w:sz w:val="20"/>
          <w:szCs w:val="20"/>
        </w:rPr>
        <w:t>请注意：</w:t>
      </w:r>
    </w:p>
    <w:p w:rsidR="00ED133C" w:rsidRDefault="00ED133C" w:rsidP="00ED133C">
      <w:pPr>
        <w:ind w:right="300" w:firstLine="414"/>
      </w:pPr>
      <w:r w:rsidRPr="00394B4F">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hint="eastAsia"/>
          <w:iCs/>
          <w:sz w:val="20"/>
          <w:szCs w:val="20"/>
        </w:rPr>
        <w:t>。</w:t>
      </w:r>
      <w:r>
        <w:rPr>
          <w:rFonts w:ascii="Arial" w:hAnsi="Arial" w:cs="Arial"/>
          <w:i/>
          <w:iCs/>
          <w:sz w:val="20"/>
          <w:szCs w:val="20"/>
        </w:rPr>
        <w:t> </w:t>
      </w:r>
    </w:p>
    <w:p w:rsidR="00ED133C" w:rsidRPr="00394B4F" w:rsidRDefault="00ED133C" w:rsidP="00ED133C">
      <w:pPr>
        <w:ind w:right="300" w:firstLine="414"/>
        <w:rPr>
          <w:rFonts w:ascii="Arial" w:hAnsi="Arial" w:cs="Arial"/>
          <w:iCs/>
          <w:sz w:val="20"/>
          <w:szCs w:val="20"/>
        </w:rPr>
      </w:pPr>
      <w:r w:rsidRPr="00394B4F">
        <w:rPr>
          <w:rFonts w:ascii="Arial" w:hAnsi="Arial" w:cs="Arial" w:hint="eastAsia"/>
          <w:iCs/>
          <w:sz w:val="20"/>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rsidR="00ED133C" w:rsidRPr="00394B4F" w:rsidRDefault="00ED133C" w:rsidP="00ED133C">
      <w:pPr>
        <w:ind w:right="300" w:firstLine="414"/>
        <w:rPr>
          <w:rFonts w:ascii="Arial" w:hAnsi="Arial" w:cs="Arial"/>
          <w:iCs/>
          <w:sz w:val="20"/>
          <w:szCs w:val="20"/>
        </w:rPr>
      </w:pPr>
      <w:r w:rsidRPr="00394B4F">
        <w:rPr>
          <w:rFonts w:ascii="Arial" w:hAnsi="Arial" w:cs="Arial" w:hint="eastAsia"/>
          <w:iCs/>
          <w:sz w:val="20"/>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rsidR="00ED133C" w:rsidRPr="00394B4F" w:rsidRDefault="00ED133C" w:rsidP="00ED133C">
      <w:pPr>
        <w:ind w:right="300" w:firstLine="414"/>
        <w:rPr>
          <w:rFonts w:ascii="Arial" w:hAnsi="Arial" w:cs="Arial"/>
          <w:iCs/>
          <w:sz w:val="20"/>
          <w:szCs w:val="20"/>
        </w:rPr>
      </w:pPr>
      <w:r w:rsidRPr="00394B4F">
        <w:rPr>
          <w:rFonts w:ascii="Arial" w:hAnsi="Arial" w:cs="Arial" w:hint="eastAsia"/>
          <w:iCs/>
          <w:sz w:val="20"/>
          <w:szCs w:val="20"/>
        </w:rPr>
        <w:t>网站地址偶尔会因文本换行而断开。为了解决失效链接的问题，请将两行文本均复制到你的浏览器地址栏中，而且之间不留空格。网站地址通常会以</w:t>
      </w:r>
      <w:r w:rsidRPr="00394B4F">
        <w:rPr>
          <w:rFonts w:ascii="Arial" w:hAnsi="Arial" w:cs="Arial"/>
          <w:iCs/>
          <w:sz w:val="20"/>
          <w:szCs w:val="20"/>
        </w:rPr>
        <w:t>“.html”</w:t>
      </w:r>
      <w:r w:rsidRPr="00394B4F">
        <w:rPr>
          <w:rFonts w:ascii="Arial" w:hAnsi="Arial" w:cs="Arial" w:hint="eastAsia"/>
          <w:iCs/>
          <w:sz w:val="20"/>
          <w:szCs w:val="20"/>
        </w:rPr>
        <w:t>，</w:t>
      </w:r>
      <w:r w:rsidRPr="00394B4F">
        <w:rPr>
          <w:rFonts w:ascii="Arial" w:hAnsi="Arial" w:cs="Arial"/>
          <w:iCs/>
          <w:sz w:val="20"/>
          <w:szCs w:val="20"/>
        </w:rPr>
        <w:t>“.</w:t>
      </w:r>
      <w:proofErr w:type="spellStart"/>
      <w:r w:rsidRPr="00394B4F">
        <w:rPr>
          <w:rFonts w:ascii="Arial" w:hAnsi="Arial" w:cs="Arial"/>
          <w:iCs/>
          <w:sz w:val="20"/>
          <w:szCs w:val="20"/>
        </w:rPr>
        <w:t>htm</w:t>
      </w:r>
      <w:proofErr w:type="spellEnd"/>
      <w:r w:rsidRPr="00394B4F">
        <w:rPr>
          <w:rFonts w:ascii="Arial" w:hAnsi="Arial" w:cs="Arial"/>
          <w:iCs/>
          <w:sz w:val="20"/>
          <w:szCs w:val="20"/>
        </w:rPr>
        <w:t>”</w:t>
      </w:r>
      <w:r w:rsidRPr="00394B4F">
        <w:rPr>
          <w:rFonts w:ascii="Arial" w:hAnsi="Arial" w:cs="Arial" w:hint="eastAsia"/>
          <w:iCs/>
          <w:sz w:val="20"/>
          <w:szCs w:val="20"/>
        </w:rPr>
        <w:t>，或</w:t>
      </w:r>
      <w:r w:rsidRPr="00394B4F">
        <w:rPr>
          <w:rFonts w:ascii="Arial" w:hAnsi="Arial" w:cs="Arial"/>
          <w:iCs/>
          <w:sz w:val="20"/>
          <w:szCs w:val="20"/>
        </w:rPr>
        <w:t>“.asp”</w:t>
      </w:r>
      <w:r w:rsidRPr="00394B4F">
        <w:rPr>
          <w:rFonts w:ascii="Arial" w:hAnsi="Arial" w:cs="Arial" w:hint="eastAsia"/>
          <w:iCs/>
          <w:sz w:val="20"/>
          <w:szCs w:val="20"/>
        </w:rPr>
        <w:t>结束。由于大多数文章的版权限制，我们无法将它们粘贴到此邮件上。</w:t>
      </w:r>
    </w:p>
    <w:p w:rsidR="00ED133C" w:rsidRDefault="00ED133C" w:rsidP="00ED133C">
      <w:pPr>
        <w:ind w:right="300"/>
        <w:rPr>
          <w:rFonts w:ascii="Arial" w:hAnsi="Arial" w:cs="Arial"/>
          <w:iCs/>
          <w:sz w:val="20"/>
          <w:szCs w:val="20"/>
        </w:rPr>
      </w:pPr>
      <w:r>
        <w:rPr>
          <w:rFonts w:ascii="Arial" w:hAnsi="Arial" w:cs="Arial" w:hint="eastAsia"/>
          <w:iCs/>
          <w:sz w:val="20"/>
          <w:szCs w:val="20"/>
        </w:rPr>
        <w:t xml:space="preserve">       </w:t>
      </w:r>
    </w:p>
    <w:p w:rsidR="00ED133C" w:rsidRDefault="00ED133C" w:rsidP="00ED133C">
      <w:pPr>
        <w:ind w:right="300"/>
        <w:rPr>
          <w:rFonts w:ascii="Arial" w:hAnsi="Arial" w:cs="Arial"/>
          <w:b/>
          <w:bCs/>
          <w:color w:val="000000"/>
          <w:sz w:val="23"/>
          <w:szCs w:val="23"/>
        </w:rPr>
      </w:pPr>
      <w:r>
        <w:rPr>
          <w:rFonts w:ascii="Arial" w:hAnsi="Arial" w:cs="Arial"/>
          <w:iCs/>
          <w:sz w:val="20"/>
          <w:szCs w:val="20"/>
        </w:rPr>
        <w:t xml:space="preserve">        </w:t>
      </w:r>
      <w:r>
        <w:rPr>
          <w:rFonts w:ascii="Arial" w:hAnsi="Arial" w:cs="Arial" w:hint="eastAsia"/>
          <w:iCs/>
          <w:sz w:val="20"/>
          <w:szCs w:val="20"/>
        </w:rPr>
        <w:t>有任何问题或建议请联系美国疾病预防控制中心蔡颖女士（</w:t>
      </w:r>
      <w:r>
        <w:rPr>
          <w:rFonts w:ascii="Arial" w:hAnsi="Arial" w:cs="Arial" w:hint="eastAsia"/>
          <w:iCs/>
          <w:sz w:val="20"/>
          <w:szCs w:val="20"/>
        </w:rPr>
        <w:t>caiy</w:t>
      </w:r>
      <w:r>
        <w:rPr>
          <w:rFonts w:ascii="Arial" w:hAnsi="Arial" w:cs="Arial"/>
          <w:iCs/>
          <w:sz w:val="20"/>
          <w:szCs w:val="20"/>
        </w:rPr>
        <w:t>@cn.cdc.gov</w:t>
      </w:r>
      <w:r>
        <w:rPr>
          <w:rFonts w:ascii="Arial" w:hAnsi="Arial" w:cs="Arial" w:hint="eastAsia"/>
          <w:iCs/>
          <w:sz w:val="20"/>
          <w:szCs w:val="20"/>
        </w:rPr>
        <w:t>）或</w:t>
      </w:r>
      <w:r w:rsidRPr="009663B6">
        <w:rPr>
          <w:rFonts w:ascii="Arial" w:hAnsi="Arial" w:cs="Arial"/>
          <w:iCs/>
          <w:sz w:val="20"/>
          <w:szCs w:val="20"/>
        </w:rPr>
        <w:t xml:space="preserve">Jessica </w:t>
      </w:r>
      <w:proofErr w:type="spellStart"/>
      <w:r w:rsidRPr="009663B6">
        <w:rPr>
          <w:rFonts w:ascii="Arial" w:hAnsi="Arial" w:cs="Arial"/>
          <w:iCs/>
          <w:sz w:val="20"/>
          <w:szCs w:val="20"/>
        </w:rPr>
        <w:t>Levings</w:t>
      </w:r>
      <w:proofErr w:type="spellEnd"/>
      <w:r w:rsidRPr="009663B6">
        <w:rPr>
          <w:rFonts w:ascii="Arial" w:hAnsi="Arial" w:cs="Arial"/>
          <w:iCs/>
          <w:sz w:val="20"/>
          <w:szCs w:val="20"/>
        </w:rPr>
        <w:t xml:space="preserve"> </w:t>
      </w:r>
      <w:r>
        <w:rPr>
          <w:rFonts w:ascii="Arial" w:hAnsi="Arial" w:cs="Arial" w:hint="eastAsia"/>
          <w:iCs/>
          <w:sz w:val="20"/>
          <w:szCs w:val="20"/>
        </w:rPr>
        <w:t>女士</w:t>
      </w:r>
      <w:r w:rsidRPr="009663B6">
        <w:rPr>
          <w:rFonts w:ascii="Arial" w:hAnsi="Arial" w:cs="Arial" w:hint="eastAsia"/>
          <w:iCs/>
          <w:sz w:val="20"/>
          <w:szCs w:val="20"/>
        </w:rPr>
        <w:t>（</w:t>
      </w:r>
      <w:hyperlink r:id="rId19" w:history="1">
        <w:r w:rsidRPr="009663B6">
          <w:rPr>
            <w:rStyle w:val="Hyperlink"/>
            <w:iCs/>
          </w:rPr>
          <w:t>JLEVINGS@CDC.GOV</w:t>
        </w:r>
      </w:hyperlink>
      <w:r w:rsidRPr="009663B6">
        <w:rPr>
          <w:rFonts w:hint="eastAsia"/>
          <w:iCs/>
        </w:rPr>
        <w:t>）</w:t>
      </w:r>
      <w:r>
        <w:rPr>
          <w:rFonts w:hint="eastAsia"/>
          <w:iCs/>
        </w:rPr>
        <w:t>。</w:t>
      </w:r>
    </w:p>
    <w:p w:rsidR="00E53E1C" w:rsidRDefault="00E53E1C" w:rsidP="00E53E1C">
      <w:pPr>
        <w:ind w:right="300"/>
        <w:rPr>
          <w:rFonts w:ascii="Arial" w:hAnsi="Arial" w:cs="Arial"/>
          <w:b/>
          <w:bCs/>
          <w:color w:val="000000"/>
          <w:sz w:val="23"/>
          <w:szCs w:val="23"/>
        </w:rPr>
      </w:pPr>
    </w:p>
    <w:p w:rsidR="00E53E1C" w:rsidRDefault="00E53E1C" w:rsidP="00E53E1C">
      <w:pPr>
        <w:ind w:right="300"/>
        <w:rPr>
          <w:rFonts w:ascii="Arial" w:hAnsi="Arial" w:cs="Arial"/>
          <w:b/>
          <w:bCs/>
          <w:color w:val="000000"/>
          <w:sz w:val="23"/>
          <w:szCs w:val="23"/>
        </w:rPr>
      </w:pPr>
    </w:p>
    <w:p w:rsidR="00E53E1C" w:rsidRDefault="00E53E1C" w:rsidP="00E53E1C">
      <w:pPr>
        <w:ind w:right="300"/>
        <w:rPr>
          <w:rFonts w:ascii="Arial" w:hAnsi="Arial" w:cs="Arial"/>
          <w:sz w:val="19"/>
          <w:szCs w:val="19"/>
        </w:rPr>
      </w:pPr>
      <w:r>
        <w:rPr>
          <w:rFonts w:ascii="Arial" w:hAnsi="Arial" w:cs="Arial"/>
          <w:b/>
          <w:bCs/>
          <w:color w:val="000000"/>
          <w:sz w:val="23"/>
          <w:szCs w:val="23"/>
        </w:rPr>
        <w:t>December 20, 2013–January 16, 2014</w:t>
      </w:r>
    </w:p>
    <w:p w:rsidR="00E53E1C" w:rsidRDefault="00E53E1C" w:rsidP="00E53E1C">
      <w:pPr>
        <w:rPr>
          <w:rFonts w:ascii="Arial" w:hAnsi="Arial" w:cs="Arial"/>
          <w:sz w:val="19"/>
          <w:szCs w:val="19"/>
        </w:rPr>
      </w:pPr>
    </w:p>
    <w:p w:rsidR="00E53E1C" w:rsidRDefault="00E53E1C" w:rsidP="00E53E1C">
      <w:pPr>
        <w:rPr>
          <w:rFonts w:ascii="Arial" w:hAnsi="Arial" w:cs="Arial"/>
          <w:sz w:val="20"/>
          <w:szCs w:val="20"/>
        </w:rPr>
      </w:pPr>
      <w:r>
        <w:rPr>
          <w:rFonts w:ascii="Arial" w:hAnsi="Arial" w:cs="Arial"/>
          <w:noProof/>
          <w:sz w:val="20"/>
          <w:szCs w:val="20"/>
          <w:lang w:eastAsia="en-US"/>
        </w:rPr>
        <w:drawing>
          <wp:inline distT="0" distB="0" distL="0" distR="0">
            <wp:extent cx="5934075" cy="381000"/>
            <wp:effectExtent l="0" t="0" r="9525" b="0"/>
            <wp:docPr id="6" name="Picture 6"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dustry News.jp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934075" cy="381000"/>
                    </a:xfrm>
                    <a:prstGeom prst="rect">
                      <a:avLst/>
                    </a:prstGeom>
                    <a:noFill/>
                    <a:ln>
                      <a:noFill/>
                    </a:ln>
                  </pic:spPr>
                </pic:pic>
              </a:graphicData>
            </a:graphic>
          </wp:inline>
        </w:drawing>
      </w:r>
    </w:p>
    <w:p w:rsidR="00E53E1C" w:rsidRDefault="00C10201" w:rsidP="00E53E1C">
      <w:pPr>
        <w:pStyle w:val="NoSpacing"/>
        <w:rPr>
          <w:rFonts w:ascii="Arial" w:hAnsi="Arial" w:cs="Arial"/>
          <w:b/>
          <w:bCs/>
          <w:sz w:val="20"/>
          <w:szCs w:val="20"/>
        </w:rPr>
      </w:pPr>
      <w:hyperlink r:id="rId22" w:history="1">
        <w:r w:rsidR="00E53E1C">
          <w:rPr>
            <w:rStyle w:val="Hyperlink"/>
            <w:rFonts w:ascii="Arial" w:hAnsi="Arial" w:cs="Arial"/>
            <w:b/>
            <w:bCs/>
            <w:sz w:val="20"/>
            <w:szCs w:val="20"/>
          </w:rPr>
          <w:t>ConAgra Reaches Sodium Reduction Goal Tw</w:t>
        </w:r>
        <w:r w:rsidR="00E53E1C">
          <w:rPr>
            <w:rStyle w:val="Hyperlink"/>
            <w:rFonts w:ascii="Arial" w:hAnsi="Arial" w:cs="Arial"/>
            <w:b/>
            <w:bCs/>
            <w:sz w:val="20"/>
            <w:szCs w:val="20"/>
          </w:rPr>
          <w:t>o</w:t>
        </w:r>
        <w:r w:rsidR="00E53E1C">
          <w:rPr>
            <w:rStyle w:val="Hyperlink"/>
            <w:rFonts w:ascii="Arial" w:hAnsi="Arial" w:cs="Arial"/>
            <w:b/>
            <w:bCs/>
            <w:sz w:val="20"/>
            <w:szCs w:val="20"/>
          </w:rPr>
          <w:t xml:space="preserve"> Years Ahead of Schedule</w:t>
        </w:r>
      </w:hyperlink>
      <w:r w:rsidR="00E53E1C">
        <w:rPr>
          <w:rFonts w:ascii="Arial" w:hAnsi="Arial" w:cs="Arial"/>
          <w:b/>
          <w:bCs/>
          <w:sz w:val="20"/>
          <w:szCs w:val="20"/>
        </w:rPr>
        <w:t xml:space="preserve"> </w:t>
      </w:r>
    </w:p>
    <w:p w:rsidR="00E53E1C" w:rsidRDefault="00E53E1C" w:rsidP="00E53E1C">
      <w:pPr>
        <w:pStyle w:val="NoSpacing"/>
        <w:rPr>
          <w:rFonts w:ascii="Arial" w:hAnsi="Arial" w:cs="Arial"/>
          <w:sz w:val="20"/>
          <w:szCs w:val="20"/>
        </w:rPr>
      </w:pPr>
      <w:r>
        <w:rPr>
          <w:rFonts w:ascii="Arial" w:hAnsi="Arial" w:cs="Arial"/>
          <w:sz w:val="20"/>
          <w:szCs w:val="20"/>
        </w:rPr>
        <w:t>ConAgra Foods has reached its goal of scaling back the sodium in its products by 20%, ahead of schedule by 2 years. ConAgra, which announced its sodium-lowering initiative in 2009, was one of the first major companies to announce plans to cut sodium. Dozens of the company’s brands have reduced sodium content among their product lines, including Fleischmann’s margarine (35%) and Orville Redenbacher’s popcorn (25%). – NACS</w:t>
      </w:r>
    </w:p>
    <w:p w:rsidR="00E53E1C" w:rsidRDefault="00E53E1C" w:rsidP="00E53E1C">
      <w:pPr>
        <w:rPr>
          <w:rFonts w:ascii="Times New Roman" w:hAnsi="Times New Roman"/>
          <w:sz w:val="24"/>
          <w:szCs w:val="24"/>
        </w:rPr>
      </w:pPr>
    </w:p>
    <w:p w:rsidR="00E53E1C" w:rsidRDefault="00C10201" w:rsidP="00E53E1C">
      <w:pPr>
        <w:rPr>
          <w:rFonts w:ascii="Arial" w:hAnsi="Arial" w:cs="Arial"/>
          <w:b/>
          <w:bCs/>
          <w:sz w:val="20"/>
          <w:szCs w:val="20"/>
        </w:rPr>
      </w:pPr>
      <w:hyperlink r:id="rId23" w:history="1">
        <w:r w:rsidR="00E53E1C">
          <w:rPr>
            <w:rStyle w:val="Hyperlink"/>
            <w:rFonts w:ascii="Arial" w:hAnsi="Arial" w:cs="Arial"/>
            <w:b/>
            <w:bCs/>
            <w:sz w:val="20"/>
            <w:szCs w:val="20"/>
          </w:rPr>
          <w:t>Brand Variations in Sodium</w:t>
        </w:r>
      </w:hyperlink>
    </w:p>
    <w:p w:rsidR="00E53E1C" w:rsidRDefault="00E53E1C" w:rsidP="00E53E1C">
      <w:pPr>
        <w:rPr>
          <w:rFonts w:ascii="Arial" w:hAnsi="Arial" w:cs="Arial"/>
          <w:sz w:val="20"/>
          <w:szCs w:val="20"/>
        </w:rPr>
      </w:pPr>
      <w:r>
        <w:rPr>
          <w:rFonts w:ascii="Arial" w:hAnsi="Arial" w:cs="Arial"/>
          <w:sz w:val="20"/>
          <w:szCs w:val="20"/>
        </w:rPr>
        <w:t>The Center for Science in the Public Interest (CSPI), a nutrition and health policy watchdog group, recently compared the sodium content of packaged and restaurant food products from different brands. The report documented wide ranges in the sodium content of similar foods, suggesting that “many companies could lower the sodium content of their products sharply without seriously sacrificing flavor,” according to CSPI’s Executive Director Michael Jacobson. Most categories showed wide variations in sodium content among brands, and it was not uncommon for some brands to have 50%, 100%, or even more sodium than a competing brand. For example, a medium order of French fries from Burger King had almost twice as much sodium as a similar order from McDonald’s (453 vs. 231 milligrams per 100 grams), and Hunt’s Tomato Paste had more than five times as much sodium as Contadina Roma Style Tomato Paste (318 vs. 61 milligrams per 100 grams). – NutritionAction.com</w:t>
      </w:r>
    </w:p>
    <w:p w:rsidR="00E53E1C" w:rsidRDefault="00E53E1C" w:rsidP="00E53E1C">
      <w:pPr>
        <w:pStyle w:val="NoSpacing"/>
      </w:pPr>
    </w:p>
    <w:p w:rsidR="00E53E1C" w:rsidRDefault="00C10201" w:rsidP="00E53E1C">
      <w:hyperlink r:id="rId24" w:history="1">
        <w:r w:rsidR="00E53E1C">
          <w:rPr>
            <w:rStyle w:val="Hyperlink"/>
            <w:rFonts w:ascii="Arial" w:hAnsi="Arial" w:cs="Arial"/>
            <w:b/>
            <w:bCs/>
            <w:sz w:val="20"/>
            <w:szCs w:val="20"/>
          </w:rPr>
          <w:t>Look for Less Sodium in Frozen Meals</w:t>
        </w:r>
      </w:hyperlink>
    </w:p>
    <w:p w:rsidR="00E53E1C" w:rsidRDefault="00E53E1C" w:rsidP="00E53E1C">
      <w:pPr>
        <w:rPr>
          <w:rFonts w:ascii="Arial" w:hAnsi="Arial" w:cs="Arial"/>
          <w:sz w:val="20"/>
          <w:szCs w:val="20"/>
        </w:rPr>
      </w:pPr>
      <w:r>
        <w:rPr>
          <w:rFonts w:ascii="Arial" w:hAnsi="Arial" w:cs="Arial"/>
          <w:sz w:val="20"/>
          <w:szCs w:val="20"/>
        </w:rPr>
        <w:t xml:space="preserve">“The biggest barrier to finding healthy frozen entrees is salt,” according to Jayne Hurley, a registered dietitian at CSPI. She writes that more popular brands of frozen meals, such as </w:t>
      </w:r>
      <w:proofErr w:type="spellStart"/>
      <w:r>
        <w:rPr>
          <w:rFonts w:ascii="Arial" w:hAnsi="Arial" w:cs="Arial"/>
          <w:sz w:val="20"/>
          <w:szCs w:val="20"/>
        </w:rPr>
        <w:t>Bertolli</w:t>
      </w:r>
      <w:proofErr w:type="spellEnd"/>
      <w:r>
        <w:rPr>
          <w:rFonts w:ascii="Arial" w:hAnsi="Arial" w:cs="Arial"/>
          <w:sz w:val="20"/>
          <w:szCs w:val="20"/>
        </w:rPr>
        <w:t xml:space="preserve">, Marie </w:t>
      </w:r>
      <w:proofErr w:type="spellStart"/>
      <w:r>
        <w:rPr>
          <w:rFonts w:ascii="Arial" w:hAnsi="Arial" w:cs="Arial"/>
          <w:sz w:val="20"/>
          <w:szCs w:val="20"/>
        </w:rPr>
        <w:t>Callender’s</w:t>
      </w:r>
      <w:proofErr w:type="spellEnd"/>
      <w:r>
        <w:rPr>
          <w:rFonts w:ascii="Arial" w:hAnsi="Arial" w:cs="Arial"/>
          <w:sz w:val="20"/>
          <w:szCs w:val="20"/>
        </w:rPr>
        <w:t xml:space="preserve">, and Stouffer’s, frequently contain 800 to 1,200 milligrams of sodium—a significant contribution to the 1,500-milligram daily limit that experts recommend for most adults. Hurley recommends frozen entrees that have no more than 450 milligrams of sodium, including Lean Cuisine’s Honestly Good line; half of the line’s entrees meet this recommendation, and the </w:t>
      </w:r>
      <w:r>
        <w:rPr>
          <w:rFonts w:ascii="Arial" w:hAnsi="Arial" w:cs="Arial"/>
          <w:sz w:val="20"/>
          <w:szCs w:val="20"/>
        </w:rPr>
        <w:lastRenderedPageBreak/>
        <w:t>other half can do so if the consumer uses less of the separately pouched sauce. – NutritionAction.com</w:t>
      </w:r>
    </w:p>
    <w:p w:rsidR="00E53E1C" w:rsidRDefault="00E53E1C" w:rsidP="00E53E1C">
      <w:pPr>
        <w:rPr>
          <w:rFonts w:ascii="Arial" w:hAnsi="Arial" w:cs="Arial"/>
          <w:sz w:val="20"/>
          <w:szCs w:val="20"/>
        </w:rPr>
      </w:pPr>
    </w:p>
    <w:p w:rsidR="00E53E1C" w:rsidRDefault="00E53E1C" w:rsidP="00E53E1C">
      <w:pPr>
        <w:pStyle w:val="NoSpacing"/>
        <w:rPr>
          <w:rFonts w:ascii="Arial" w:hAnsi="Arial" w:cs="Arial"/>
          <w:sz w:val="20"/>
          <w:szCs w:val="20"/>
        </w:rPr>
      </w:pPr>
      <w:r>
        <w:rPr>
          <w:rFonts w:ascii="Arial" w:hAnsi="Arial" w:cs="Arial"/>
          <w:noProof/>
          <w:sz w:val="20"/>
          <w:szCs w:val="20"/>
          <w:lang w:eastAsia="en-US"/>
        </w:rPr>
        <w:drawing>
          <wp:inline distT="0" distB="0" distL="0" distR="0">
            <wp:extent cx="5934075" cy="390525"/>
            <wp:effectExtent l="0" t="0" r="9525" b="9525"/>
            <wp:docPr id="5" name="Picture 5" descr="Government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vernment News.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934075" cy="390525"/>
                    </a:xfrm>
                    <a:prstGeom prst="rect">
                      <a:avLst/>
                    </a:prstGeom>
                    <a:noFill/>
                    <a:ln>
                      <a:noFill/>
                    </a:ln>
                  </pic:spPr>
                </pic:pic>
              </a:graphicData>
            </a:graphic>
          </wp:inline>
        </w:drawing>
      </w:r>
    </w:p>
    <w:p w:rsidR="00E53E1C" w:rsidRDefault="00C10201" w:rsidP="00E53E1C">
      <w:pPr>
        <w:pStyle w:val="NoSpacing"/>
        <w:rPr>
          <w:rFonts w:ascii="Arial" w:hAnsi="Arial" w:cs="Arial"/>
          <w:b/>
          <w:bCs/>
          <w:sz w:val="20"/>
          <w:szCs w:val="20"/>
        </w:rPr>
      </w:pPr>
      <w:hyperlink r:id="rId27" w:history="1">
        <w:r w:rsidR="00E53E1C">
          <w:rPr>
            <w:rStyle w:val="Hyperlink"/>
            <w:rFonts w:ascii="Arial" w:hAnsi="Arial" w:cs="Arial"/>
            <w:b/>
            <w:bCs/>
            <w:sz w:val="20"/>
            <w:szCs w:val="20"/>
          </w:rPr>
          <w:t>Sodium Consumption in U.S. Is Still Too High</w:t>
        </w:r>
      </w:hyperlink>
    </w:p>
    <w:p w:rsidR="00E53E1C" w:rsidRDefault="00E53E1C" w:rsidP="00E53E1C">
      <w:pPr>
        <w:pStyle w:val="NoSpacing"/>
        <w:rPr>
          <w:rFonts w:ascii="Arial" w:hAnsi="Arial" w:cs="Arial"/>
          <w:sz w:val="20"/>
          <w:szCs w:val="20"/>
        </w:rPr>
      </w:pPr>
      <w:r>
        <w:rPr>
          <w:rFonts w:ascii="Arial" w:hAnsi="Arial" w:cs="Arial"/>
          <w:sz w:val="20"/>
          <w:szCs w:val="20"/>
        </w:rPr>
        <w:t xml:space="preserve">Sodium intake declined slightly during 2003–2010 in children ages 1 to 13 years, but not in adolescents or adults, according to a new CDC study published in </w:t>
      </w:r>
      <w:r>
        <w:rPr>
          <w:rFonts w:ascii="Arial" w:hAnsi="Arial" w:cs="Arial"/>
          <w:i/>
          <w:iCs/>
          <w:sz w:val="20"/>
          <w:szCs w:val="20"/>
        </w:rPr>
        <w:t>Morbidity and Mortality Weekly Report.</w:t>
      </w:r>
      <w:r>
        <w:rPr>
          <w:rFonts w:ascii="Arial" w:hAnsi="Arial" w:cs="Arial"/>
          <w:sz w:val="20"/>
          <w:szCs w:val="20"/>
        </w:rPr>
        <w:t xml:space="preserve"> Eight in 10 preschoolers and 9 in 10 children and adults consume too much dietary sodium, much of it from processed and restaurant foods. During 2007–2010, the prevalence of sodium consumption above the “upper intake” level determined by the Institute of Medicine ranged from 79.1% for children younger than 3 years old to 95.4% for adults 19 to 50 years old. – Huffington Post</w:t>
      </w:r>
    </w:p>
    <w:p w:rsidR="00E53E1C" w:rsidRDefault="00E53E1C" w:rsidP="00E53E1C">
      <w:pPr>
        <w:pStyle w:val="NoSpacing"/>
        <w:rPr>
          <w:rFonts w:ascii="Arial" w:hAnsi="Arial" w:cs="Arial"/>
          <w:sz w:val="20"/>
          <w:szCs w:val="20"/>
        </w:rPr>
      </w:pPr>
    </w:p>
    <w:p w:rsidR="00E53E1C" w:rsidRDefault="00E53E1C" w:rsidP="00E53E1C">
      <w:pPr>
        <w:pStyle w:val="NoSpacing"/>
        <w:rPr>
          <w:rFonts w:ascii="Arial" w:hAnsi="Arial" w:cs="Arial"/>
          <w:sz w:val="20"/>
          <w:szCs w:val="20"/>
        </w:rPr>
      </w:pPr>
      <w:r>
        <w:rPr>
          <w:rFonts w:ascii="Arial" w:hAnsi="Arial" w:cs="Arial"/>
          <w:noProof/>
          <w:sz w:val="20"/>
          <w:szCs w:val="20"/>
          <w:lang w:eastAsia="en-US"/>
        </w:rPr>
        <w:drawing>
          <wp:inline distT="0" distB="0" distL="0" distR="0">
            <wp:extent cx="5934075" cy="390525"/>
            <wp:effectExtent l="0" t="0" r="9525" b="9525"/>
            <wp:docPr id="4" name="Picture 4" descr="State-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Local.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934075" cy="390525"/>
                    </a:xfrm>
                    <a:prstGeom prst="rect">
                      <a:avLst/>
                    </a:prstGeom>
                    <a:noFill/>
                    <a:ln>
                      <a:noFill/>
                    </a:ln>
                  </pic:spPr>
                </pic:pic>
              </a:graphicData>
            </a:graphic>
          </wp:inline>
        </w:drawing>
      </w:r>
    </w:p>
    <w:p w:rsidR="00E53E1C" w:rsidRDefault="00C10201" w:rsidP="00E53E1C">
      <w:pPr>
        <w:pStyle w:val="NoSpacing"/>
        <w:rPr>
          <w:rFonts w:ascii="Arial" w:hAnsi="Arial" w:cs="Arial"/>
          <w:b/>
          <w:bCs/>
          <w:sz w:val="20"/>
          <w:szCs w:val="20"/>
        </w:rPr>
      </w:pPr>
      <w:hyperlink r:id="rId30" w:history="1">
        <w:r w:rsidR="00E53E1C">
          <w:rPr>
            <w:rStyle w:val="Hyperlink"/>
            <w:rFonts w:ascii="Arial" w:hAnsi="Arial" w:cs="Arial"/>
            <w:b/>
            <w:bCs/>
            <w:sz w:val="20"/>
            <w:szCs w:val="20"/>
          </w:rPr>
          <w:t>Campaign Helped Shawnee County Cut the Sodium</w:t>
        </w:r>
      </w:hyperlink>
    </w:p>
    <w:p w:rsidR="00E53E1C" w:rsidRDefault="00E53E1C" w:rsidP="00E53E1C">
      <w:pPr>
        <w:pStyle w:val="NoSpacing"/>
        <w:rPr>
          <w:rFonts w:ascii="Arial" w:hAnsi="Arial" w:cs="Arial"/>
          <w:sz w:val="20"/>
          <w:szCs w:val="20"/>
        </w:rPr>
      </w:pPr>
      <w:r>
        <w:rPr>
          <w:rFonts w:ascii="Arial" w:hAnsi="Arial" w:cs="Arial"/>
          <w:sz w:val="20"/>
          <w:szCs w:val="20"/>
        </w:rPr>
        <w:t>Shawnee County’s “Cut the Salt” campaign has made a positive impact in how much sodium area residents are consuming, according to Misty Kruger, public information officer for the Shawnee County Health Agency. In 2010, CDC awarded Shawnee County a grant through its Sodium Reduction in Communities Program, which enabled the Shawnee County Health Agency, Heartland Healthy Neighborhoods, and the Kansas Department of Health and Environment to implement a countywide campaign to create healthier food environments and cut sodium intake. The initiative’s efforts included a nutritional makeover at the Topeka Zoo’s concessions stand, sodium reductions to inmate meals at the Shawnee County Department of Corrections, and increasing the availability of low sodium items at 13 local convenience stores. – Topeka Capital-Journal</w:t>
      </w:r>
    </w:p>
    <w:p w:rsidR="00E53E1C" w:rsidRDefault="00E53E1C" w:rsidP="00E53E1C">
      <w:pPr>
        <w:pStyle w:val="NoSpacing"/>
        <w:rPr>
          <w:rFonts w:ascii="Arial" w:hAnsi="Arial" w:cs="Arial"/>
          <w:sz w:val="20"/>
          <w:szCs w:val="20"/>
        </w:rPr>
      </w:pPr>
    </w:p>
    <w:p w:rsidR="00E53E1C" w:rsidRDefault="00E53E1C" w:rsidP="00E53E1C">
      <w:pPr>
        <w:pStyle w:val="NoSpacing"/>
        <w:rPr>
          <w:rFonts w:ascii="Arial" w:hAnsi="Arial" w:cs="Arial"/>
          <w:sz w:val="20"/>
          <w:szCs w:val="20"/>
        </w:rPr>
      </w:pPr>
      <w:r>
        <w:rPr>
          <w:rFonts w:ascii="Arial" w:hAnsi="Arial" w:cs="Arial"/>
          <w:noProof/>
          <w:color w:val="000000"/>
          <w:sz w:val="20"/>
          <w:szCs w:val="20"/>
          <w:lang w:eastAsia="en-US"/>
        </w:rPr>
        <w:drawing>
          <wp:inline distT="0" distB="0" distL="0" distR="0">
            <wp:extent cx="5934075" cy="371475"/>
            <wp:effectExtent l="0" t="0" r="9525" b="9525"/>
            <wp:docPr id="3" name="Picture 3"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5934075" cy="371475"/>
                    </a:xfrm>
                    <a:prstGeom prst="rect">
                      <a:avLst/>
                    </a:prstGeom>
                    <a:noFill/>
                    <a:ln>
                      <a:noFill/>
                    </a:ln>
                  </pic:spPr>
                </pic:pic>
              </a:graphicData>
            </a:graphic>
          </wp:inline>
        </w:drawing>
      </w:r>
    </w:p>
    <w:p w:rsidR="00E53E1C" w:rsidRDefault="00C10201" w:rsidP="00E53E1C">
      <w:pPr>
        <w:pStyle w:val="NoSpacing"/>
        <w:rPr>
          <w:rFonts w:ascii="Arial" w:hAnsi="Arial" w:cs="Arial"/>
          <w:b/>
          <w:bCs/>
          <w:sz w:val="20"/>
          <w:szCs w:val="20"/>
        </w:rPr>
      </w:pPr>
      <w:hyperlink r:id="rId33" w:history="1">
        <w:r w:rsidR="00E53E1C">
          <w:rPr>
            <w:rStyle w:val="Hyperlink"/>
            <w:rFonts w:ascii="Arial" w:hAnsi="Arial" w:cs="Arial"/>
            <w:b/>
            <w:bCs/>
            <w:sz w:val="20"/>
            <w:szCs w:val="20"/>
          </w:rPr>
          <w:t>Global Sodium Intake Double Recommended Amount</w:t>
        </w:r>
      </w:hyperlink>
    </w:p>
    <w:p w:rsidR="00E53E1C" w:rsidRDefault="00E53E1C" w:rsidP="00E53E1C">
      <w:pPr>
        <w:pStyle w:val="NoSpacing"/>
        <w:rPr>
          <w:rFonts w:ascii="Arial" w:hAnsi="Arial" w:cs="Arial"/>
          <w:sz w:val="20"/>
          <w:szCs w:val="20"/>
        </w:rPr>
      </w:pPr>
      <w:r>
        <w:rPr>
          <w:rFonts w:ascii="Arial" w:hAnsi="Arial" w:cs="Arial"/>
          <w:sz w:val="20"/>
          <w:szCs w:val="20"/>
        </w:rPr>
        <w:t xml:space="preserve">In 2010, researchers found that the global average intake of sodium was 4,000 milligrams per person per day—double the World Health Organization’s recommended limit of 2,000 milligrams—according to a new study published in the journal </w:t>
      </w:r>
      <w:r>
        <w:rPr>
          <w:rFonts w:ascii="Arial" w:hAnsi="Arial" w:cs="Arial"/>
          <w:i/>
          <w:iCs/>
          <w:sz w:val="20"/>
          <w:szCs w:val="20"/>
        </w:rPr>
        <w:t>BMJ Open.</w:t>
      </w:r>
      <w:r>
        <w:rPr>
          <w:rFonts w:ascii="Arial" w:hAnsi="Arial" w:cs="Arial"/>
          <w:sz w:val="20"/>
          <w:szCs w:val="20"/>
        </w:rPr>
        <w:t xml:space="preserve"> The figures reveal that national intake levels exceeded the recommended amount by more than 1,000 milligrams per day in 119 countries, with excessive intake particularly prevalent in Asia. This research offers the first estimates of global sodium intake for every country across the globe. – Cambridge News</w:t>
      </w:r>
    </w:p>
    <w:p w:rsidR="00E53E1C" w:rsidRDefault="00E53E1C" w:rsidP="00E53E1C">
      <w:pPr>
        <w:pStyle w:val="NoSpacing"/>
        <w:rPr>
          <w:rFonts w:ascii="Arial" w:hAnsi="Arial" w:cs="Arial"/>
          <w:sz w:val="20"/>
          <w:szCs w:val="20"/>
        </w:rPr>
      </w:pPr>
    </w:p>
    <w:p w:rsidR="00E53E1C" w:rsidRDefault="00C10201" w:rsidP="00E53E1C">
      <w:pPr>
        <w:pStyle w:val="NoSpacing"/>
        <w:rPr>
          <w:rFonts w:ascii="Arial" w:hAnsi="Arial" w:cs="Arial"/>
          <w:b/>
          <w:bCs/>
          <w:sz w:val="20"/>
          <w:szCs w:val="20"/>
        </w:rPr>
      </w:pPr>
      <w:hyperlink r:id="rId34" w:history="1">
        <w:r w:rsidR="00E53E1C">
          <w:rPr>
            <w:rStyle w:val="Hyperlink"/>
            <w:rFonts w:ascii="Arial" w:hAnsi="Arial" w:cs="Arial"/>
            <w:b/>
            <w:bCs/>
            <w:sz w:val="20"/>
            <w:szCs w:val="20"/>
          </w:rPr>
          <w:t>U.K. Department of Health Changes Sodium Reduction Plan Again</w:t>
        </w:r>
      </w:hyperlink>
    </w:p>
    <w:p w:rsidR="00E53E1C" w:rsidRDefault="00E53E1C" w:rsidP="00E53E1C">
      <w:pPr>
        <w:pStyle w:val="NoSpacing"/>
        <w:rPr>
          <w:rFonts w:ascii="Arial" w:hAnsi="Arial" w:cs="Arial"/>
          <w:sz w:val="20"/>
          <w:szCs w:val="20"/>
        </w:rPr>
      </w:pPr>
      <w:r>
        <w:rPr>
          <w:rFonts w:ascii="Arial" w:hAnsi="Arial" w:cs="Arial"/>
          <w:sz w:val="20"/>
          <w:szCs w:val="20"/>
        </w:rPr>
        <w:t>Amid opposition from industry and health groups, the U.K. Department of Health has cancelled plans to launch a list of “essential targets” for sodium reduction that all companies would be expected to reach. Retailers claimed this approach tasked them with unrealistic goals given technical barriers to sodium reduction, whereas some nongovernment organizations worried that the plan could allow some food suppliers to avoid the mandatory targets. However, the Department plans to proceed using modified targets. This decision follows a revision in October 2013, when the Department cancelled plans for all new products to be given new sodium targets, claiming it would be too difficult to oversee. – The Grocer</w:t>
      </w:r>
    </w:p>
    <w:p w:rsidR="00E53E1C" w:rsidRDefault="00E53E1C" w:rsidP="00E53E1C">
      <w:pPr>
        <w:pStyle w:val="NoSpacing"/>
        <w:rPr>
          <w:rFonts w:ascii="Arial" w:hAnsi="Arial" w:cs="Arial"/>
          <w:sz w:val="20"/>
          <w:szCs w:val="20"/>
        </w:rPr>
      </w:pPr>
    </w:p>
    <w:p w:rsidR="00E53E1C" w:rsidRDefault="00C10201" w:rsidP="00E53E1C">
      <w:pPr>
        <w:pStyle w:val="NoSpacing"/>
        <w:rPr>
          <w:rFonts w:ascii="Arial" w:hAnsi="Arial" w:cs="Arial"/>
          <w:b/>
          <w:bCs/>
          <w:sz w:val="20"/>
          <w:szCs w:val="20"/>
        </w:rPr>
      </w:pPr>
      <w:hyperlink r:id="rId35" w:history="1">
        <w:r w:rsidR="00E53E1C">
          <w:rPr>
            <w:rStyle w:val="Hyperlink"/>
            <w:rFonts w:ascii="Arial" w:hAnsi="Arial" w:cs="Arial"/>
            <w:b/>
            <w:bCs/>
            <w:sz w:val="20"/>
            <w:szCs w:val="20"/>
          </w:rPr>
          <w:t>Kuwait Health Ministry Praises Company’s Commitment to Reduce Sodium in Bread</w:t>
        </w:r>
      </w:hyperlink>
    </w:p>
    <w:p w:rsidR="00E53E1C" w:rsidRDefault="00E53E1C" w:rsidP="00E53E1C">
      <w:pPr>
        <w:pStyle w:val="NoSpacing"/>
        <w:rPr>
          <w:rFonts w:ascii="Arial" w:hAnsi="Arial" w:cs="Arial"/>
          <w:sz w:val="20"/>
          <w:szCs w:val="20"/>
        </w:rPr>
      </w:pPr>
      <w:r>
        <w:rPr>
          <w:rFonts w:ascii="Arial" w:hAnsi="Arial" w:cs="Arial"/>
          <w:sz w:val="20"/>
          <w:szCs w:val="20"/>
        </w:rPr>
        <w:t xml:space="preserve">The Kuwait Ministry of Health recently welcomed a decision by Kuwait Flour Mills and Bakeries Company to cut sodium in its bread products by 20%. Reducing sodium in bread was recommended by the World Health Organization and the Kuwait Ministry of Health as a part of a strategy to curb risks for high blood pressure and heart disease, according to Ministry Assistant Undersecretary for Public Health </w:t>
      </w:r>
      <w:proofErr w:type="spellStart"/>
      <w:r>
        <w:rPr>
          <w:rFonts w:ascii="Arial" w:hAnsi="Arial" w:cs="Arial"/>
          <w:sz w:val="20"/>
          <w:szCs w:val="20"/>
        </w:rPr>
        <w:t>Qais</w:t>
      </w:r>
      <w:proofErr w:type="spellEnd"/>
      <w:r>
        <w:rPr>
          <w:rFonts w:ascii="Arial" w:hAnsi="Arial" w:cs="Arial"/>
          <w:sz w:val="20"/>
          <w:szCs w:val="20"/>
        </w:rPr>
        <w:t xml:space="preserve"> Al-</w:t>
      </w:r>
      <w:proofErr w:type="spellStart"/>
      <w:r>
        <w:rPr>
          <w:rFonts w:ascii="Arial" w:hAnsi="Arial" w:cs="Arial"/>
          <w:sz w:val="20"/>
          <w:szCs w:val="20"/>
        </w:rPr>
        <w:t>Duwairi</w:t>
      </w:r>
      <w:proofErr w:type="spellEnd"/>
      <w:r>
        <w:rPr>
          <w:rFonts w:ascii="Arial" w:hAnsi="Arial" w:cs="Arial"/>
          <w:sz w:val="20"/>
          <w:szCs w:val="20"/>
        </w:rPr>
        <w:t>. – Kuwait News Agency</w:t>
      </w:r>
    </w:p>
    <w:p w:rsidR="00E53E1C" w:rsidRDefault="00E53E1C" w:rsidP="00E53E1C">
      <w:pPr>
        <w:pStyle w:val="NoSpacing"/>
        <w:rPr>
          <w:rFonts w:ascii="Arial" w:hAnsi="Arial" w:cs="Arial"/>
          <w:sz w:val="20"/>
          <w:szCs w:val="20"/>
        </w:rPr>
      </w:pPr>
    </w:p>
    <w:p w:rsidR="00E53E1C" w:rsidRDefault="00E53E1C" w:rsidP="00E53E1C">
      <w:pPr>
        <w:pStyle w:val="NoSpacing"/>
        <w:rPr>
          <w:rFonts w:ascii="Arial" w:hAnsi="Arial" w:cs="Arial"/>
          <w:sz w:val="20"/>
          <w:szCs w:val="20"/>
        </w:rPr>
      </w:pPr>
      <w:r>
        <w:rPr>
          <w:rFonts w:ascii="Arial" w:hAnsi="Arial" w:cs="Arial"/>
          <w:noProof/>
          <w:color w:val="000000"/>
          <w:sz w:val="20"/>
          <w:szCs w:val="20"/>
          <w:lang w:eastAsia="en-US"/>
        </w:rPr>
        <w:drawing>
          <wp:inline distT="0" distB="0" distL="0" distR="0">
            <wp:extent cx="5943600" cy="381000"/>
            <wp:effectExtent l="0" t="0" r="0" b="0"/>
            <wp:docPr id="2" name="Picture 2"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rsidR="00E53E1C" w:rsidRDefault="00C10201" w:rsidP="00E53E1C">
      <w:pPr>
        <w:pStyle w:val="NoSpacing"/>
        <w:rPr>
          <w:rFonts w:ascii="Arial" w:hAnsi="Arial" w:cs="Arial"/>
          <w:b/>
          <w:bCs/>
          <w:sz w:val="20"/>
          <w:szCs w:val="20"/>
        </w:rPr>
      </w:pPr>
      <w:hyperlink r:id="rId38" w:history="1">
        <w:r w:rsidR="00E53E1C">
          <w:rPr>
            <w:rStyle w:val="Hyperlink"/>
            <w:rFonts w:ascii="Arial" w:hAnsi="Arial" w:cs="Arial"/>
            <w:b/>
            <w:bCs/>
            <w:sz w:val="20"/>
            <w:szCs w:val="20"/>
          </w:rPr>
          <w:t>Sodium in Single Restaurant Meal More Than Recommended Daily Intake</w:t>
        </w:r>
      </w:hyperlink>
    </w:p>
    <w:p w:rsidR="00E53E1C" w:rsidRDefault="00E53E1C" w:rsidP="00E53E1C">
      <w:pPr>
        <w:pStyle w:val="NoSpacing"/>
        <w:rPr>
          <w:rFonts w:ascii="Arial" w:hAnsi="Arial" w:cs="Arial"/>
          <w:sz w:val="20"/>
          <w:szCs w:val="20"/>
        </w:rPr>
      </w:pPr>
      <w:r>
        <w:rPr>
          <w:rFonts w:ascii="Arial" w:hAnsi="Arial" w:cs="Arial"/>
          <w:sz w:val="20"/>
          <w:szCs w:val="20"/>
        </w:rPr>
        <w:t xml:space="preserve">A single adult restaurant meal at full-service American chain restaurants—including an adult entree, side dish, and shared appetizer—contained an average of 3,512 milligrams of sodium, or 153% more than the highest daily recommended limit for Americans age 2 years and up, according to a new study published in the </w:t>
      </w:r>
      <w:r>
        <w:rPr>
          <w:rFonts w:ascii="Arial" w:hAnsi="Arial" w:cs="Arial"/>
          <w:i/>
          <w:iCs/>
          <w:sz w:val="20"/>
          <w:szCs w:val="20"/>
        </w:rPr>
        <w:t>Journal of Nutrition Education and Behavior</w:t>
      </w:r>
      <w:r>
        <w:rPr>
          <w:rFonts w:ascii="Arial" w:hAnsi="Arial" w:cs="Arial"/>
          <w:sz w:val="20"/>
          <w:szCs w:val="20"/>
        </w:rPr>
        <w:t>. Adding on a nonalcoholic drink and a shared dessert raised the sodium level to 3,760 milligrams. The researchers also found that so-called “healthy choice” entrees tended to have lower calories than other entree categories but still often exceeded the recommended values for sodium. – Huffington Post</w:t>
      </w:r>
    </w:p>
    <w:p w:rsidR="00E53E1C" w:rsidRDefault="00E53E1C" w:rsidP="00E53E1C">
      <w:pPr>
        <w:pStyle w:val="NoSpacing"/>
      </w:pPr>
    </w:p>
    <w:p w:rsidR="00E53E1C" w:rsidRDefault="00C10201" w:rsidP="00E53E1C">
      <w:pPr>
        <w:pStyle w:val="NoSpacing"/>
        <w:rPr>
          <w:rFonts w:ascii="Arial" w:hAnsi="Arial" w:cs="Arial"/>
          <w:b/>
          <w:bCs/>
          <w:sz w:val="20"/>
          <w:szCs w:val="20"/>
        </w:rPr>
      </w:pPr>
      <w:hyperlink r:id="rId39" w:history="1">
        <w:r w:rsidR="00E53E1C">
          <w:rPr>
            <w:rStyle w:val="Hyperlink"/>
            <w:rFonts w:ascii="Arial" w:hAnsi="Arial" w:cs="Arial"/>
            <w:b/>
            <w:bCs/>
            <w:sz w:val="20"/>
            <w:szCs w:val="20"/>
          </w:rPr>
          <w:t>Sodium and Health in Americans’ Snacking</w:t>
        </w:r>
      </w:hyperlink>
    </w:p>
    <w:p w:rsidR="00E53E1C" w:rsidRDefault="00E53E1C" w:rsidP="00E53E1C">
      <w:pPr>
        <w:pStyle w:val="NoSpacing"/>
        <w:rPr>
          <w:rFonts w:ascii="Arial" w:hAnsi="Arial" w:cs="Arial"/>
          <w:sz w:val="20"/>
          <w:szCs w:val="20"/>
        </w:rPr>
      </w:pPr>
      <w:r>
        <w:rPr>
          <w:rFonts w:ascii="Arial" w:hAnsi="Arial" w:cs="Arial"/>
          <w:sz w:val="20"/>
          <w:szCs w:val="20"/>
        </w:rPr>
        <w:t xml:space="preserve">Eighty-five percent of Americans find healthy snacking difficult, according to a national survey conducted by market research company Kelton. However, many respondents reported a desire to eat healthier snacks, with 42% saying that they could commit to adding one healthy snack to their diet each day. A separate survey conducted by market research company Packaged Facts found that 50 million Americans who regularly consume snacks prefer those that are salty, but about 28% of people who reported this preference also reported eating only healthy snacks and exercising often. Manufacturers need to be “agile and fast-moving” to keep up with the challenges of today’s salty </w:t>
      </w:r>
      <w:proofErr w:type="spellStart"/>
      <w:r>
        <w:rPr>
          <w:rFonts w:ascii="Arial" w:hAnsi="Arial" w:cs="Arial"/>
          <w:sz w:val="20"/>
          <w:szCs w:val="20"/>
        </w:rPr>
        <w:t>snackers</w:t>
      </w:r>
      <w:proofErr w:type="spellEnd"/>
      <w:r>
        <w:rPr>
          <w:rFonts w:ascii="Arial" w:hAnsi="Arial" w:cs="Arial"/>
          <w:sz w:val="20"/>
          <w:szCs w:val="20"/>
        </w:rPr>
        <w:t>, according to Packaged Facts. – Bakery and Snacks</w:t>
      </w:r>
    </w:p>
    <w:p w:rsidR="00E53E1C" w:rsidRDefault="00E53E1C" w:rsidP="00E53E1C">
      <w:pPr>
        <w:pStyle w:val="NoSpacing"/>
        <w:rPr>
          <w:rFonts w:ascii="Arial" w:hAnsi="Arial" w:cs="Arial"/>
          <w:sz w:val="20"/>
          <w:szCs w:val="20"/>
        </w:rPr>
      </w:pPr>
    </w:p>
    <w:p w:rsidR="00E53E1C" w:rsidRDefault="00E53E1C" w:rsidP="00E53E1C">
      <w:r>
        <w:rPr>
          <w:rFonts w:ascii="Arial" w:hAnsi="Arial" w:cs="Arial"/>
          <w:noProof/>
          <w:color w:val="000000"/>
          <w:sz w:val="20"/>
          <w:szCs w:val="20"/>
          <w:lang w:eastAsia="en-US"/>
        </w:rPr>
        <w:drawing>
          <wp:inline distT="0" distB="0" distL="0" distR="0">
            <wp:extent cx="5934075" cy="371475"/>
            <wp:effectExtent l="0" t="0" r="9525" b="9525"/>
            <wp:docPr id="1" name="Picture 1"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5934075" cy="371475"/>
                    </a:xfrm>
                    <a:prstGeom prst="rect">
                      <a:avLst/>
                    </a:prstGeom>
                    <a:noFill/>
                    <a:ln>
                      <a:noFill/>
                    </a:ln>
                  </pic:spPr>
                </pic:pic>
              </a:graphicData>
            </a:graphic>
          </wp:inline>
        </w:drawing>
      </w:r>
    </w:p>
    <w:p w:rsidR="00E53E1C" w:rsidRDefault="00C10201" w:rsidP="00E53E1C">
      <w:pPr>
        <w:rPr>
          <w:rFonts w:ascii="Times New Roman" w:hAnsi="Times New Roman"/>
          <w:sz w:val="24"/>
          <w:szCs w:val="24"/>
        </w:rPr>
      </w:pPr>
      <w:hyperlink r:id="rId42" w:history="1">
        <w:r w:rsidR="00E53E1C">
          <w:rPr>
            <w:rStyle w:val="Hyperlink"/>
            <w:rFonts w:ascii="Arial" w:hAnsi="Arial" w:cs="Arial"/>
            <w:b/>
            <w:bCs/>
            <w:sz w:val="20"/>
            <w:szCs w:val="20"/>
          </w:rPr>
          <w:t>In 2014, Salt May Be the “New Pepper”</w:t>
        </w:r>
      </w:hyperlink>
    </w:p>
    <w:p w:rsidR="00E53E1C" w:rsidRDefault="00E53E1C" w:rsidP="00E53E1C">
      <w:pPr>
        <w:rPr>
          <w:rFonts w:ascii="Arial" w:hAnsi="Arial" w:cs="Arial"/>
          <w:sz w:val="20"/>
          <w:szCs w:val="20"/>
        </w:rPr>
      </w:pPr>
      <w:r>
        <w:rPr>
          <w:rFonts w:ascii="Arial" w:hAnsi="Arial" w:cs="Arial"/>
          <w:sz w:val="20"/>
          <w:szCs w:val="20"/>
        </w:rPr>
        <w:t xml:space="preserve">Flavored salts may be among 2014’s top food trends, according to Christine </w:t>
      </w:r>
      <w:proofErr w:type="spellStart"/>
      <w:r>
        <w:rPr>
          <w:rFonts w:ascii="Arial" w:hAnsi="Arial" w:cs="Arial"/>
          <w:sz w:val="20"/>
          <w:szCs w:val="20"/>
        </w:rPr>
        <w:t>Couvelier</w:t>
      </w:r>
      <w:proofErr w:type="spellEnd"/>
      <w:r>
        <w:rPr>
          <w:rFonts w:ascii="Arial" w:hAnsi="Arial" w:cs="Arial"/>
          <w:sz w:val="20"/>
          <w:szCs w:val="20"/>
        </w:rPr>
        <w:t xml:space="preserve">, executive chef and global culinary </w:t>
      </w:r>
      <w:proofErr w:type="spellStart"/>
      <w:r>
        <w:rPr>
          <w:rFonts w:ascii="Arial" w:hAnsi="Arial" w:cs="Arial"/>
          <w:sz w:val="20"/>
          <w:szCs w:val="20"/>
        </w:rPr>
        <w:t>trendologist</w:t>
      </w:r>
      <w:proofErr w:type="spellEnd"/>
      <w:r>
        <w:rPr>
          <w:rFonts w:ascii="Arial" w:hAnsi="Arial" w:cs="Arial"/>
          <w:sz w:val="20"/>
          <w:szCs w:val="20"/>
        </w:rPr>
        <w:t xml:space="preserve">. Looking at trends from food shows, restaurants, and grocery stores, </w:t>
      </w:r>
      <w:proofErr w:type="spellStart"/>
      <w:r>
        <w:rPr>
          <w:rFonts w:ascii="Arial" w:hAnsi="Arial" w:cs="Arial"/>
          <w:sz w:val="20"/>
          <w:szCs w:val="20"/>
        </w:rPr>
        <w:t>Couvelier</w:t>
      </w:r>
      <w:proofErr w:type="spellEnd"/>
      <w:r>
        <w:rPr>
          <w:rFonts w:ascii="Arial" w:hAnsi="Arial" w:cs="Arial"/>
          <w:sz w:val="20"/>
          <w:szCs w:val="20"/>
        </w:rPr>
        <w:t xml:space="preserve"> said that “the number of flavored salts continues to grow…overtaking the pepper category.” Salt also falls into another trend category—customization—that is particularly strong and involves “letting customers put their own twists on foods” in restaurants, grocery stores, or at home, </w:t>
      </w:r>
      <w:proofErr w:type="spellStart"/>
      <w:r>
        <w:rPr>
          <w:rFonts w:ascii="Arial" w:hAnsi="Arial" w:cs="Arial"/>
          <w:sz w:val="20"/>
          <w:szCs w:val="20"/>
        </w:rPr>
        <w:t>Couvelier</w:t>
      </w:r>
      <w:proofErr w:type="spellEnd"/>
      <w:r>
        <w:rPr>
          <w:rFonts w:ascii="Arial" w:hAnsi="Arial" w:cs="Arial"/>
          <w:sz w:val="20"/>
          <w:szCs w:val="20"/>
        </w:rPr>
        <w:t xml:space="preserve"> said. – Canadian Grocer</w:t>
      </w:r>
    </w:p>
    <w:p w:rsidR="00E53E1C" w:rsidRDefault="00E53E1C" w:rsidP="00E53E1C">
      <w:pPr>
        <w:rPr>
          <w:rFonts w:ascii="Arial" w:hAnsi="Arial" w:cs="Arial"/>
          <w:i/>
          <w:iCs/>
          <w:sz w:val="20"/>
          <w:szCs w:val="20"/>
        </w:rPr>
      </w:pPr>
    </w:p>
    <w:p w:rsidR="00E53E1C" w:rsidRDefault="00C10201" w:rsidP="00E53E1C">
      <w:pPr>
        <w:rPr>
          <w:rFonts w:ascii="Times New Roman" w:hAnsi="Times New Roman"/>
          <w:sz w:val="24"/>
          <w:szCs w:val="24"/>
        </w:rPr>
      </w:pPr>
      <w:hyperlink r:id="rId43" w:history="1">
        <w:r w:rsidR="00E53E1C">
          <w:rPr>
            <w:rStyle w:val="Hyperlink"/>
            <w:rFonts w:ascii="Arial" w:hAnsi="Arial" w:cs="Arial"/>
            <w:b/>
            <w:bCs/>
            <w:sz w:val="20"/>
            <w:szCs w:val="20"/>
          </w:rPr>
          <w:t>Children’s Menu Trends</w:t>
        </w:r>
      </w:hyperlink>
    </w:p>
    <w:p w:rsidR="00E53E1C" w:rsidRDefault="00E53E1C" w:rsidP="00E53E1C">
      <w:pPr>
        <w:rPr>
          <w:rFonts w:ascii="Arial" w:hAnsi="Arial" w:cs="Arial"/>
          <w:sz w:val="20"/>
          <w:szCs w:val="20"/>
        </w:rPr>
      </w:pPr>
      <w:r>
        <w:rPr>
          <w:rFonts w:ascii="Arial" w:hAnsi="Arial" w:cs="Arial"/>
          <w:sz w:val="20"/>
          <w:szCs w:val="20"/>
        </w:rPr>
        <w:t>Healthier menu items for children may be a key driver of food and beverage sales in 2014, according to recent market research. Nearly one third of restaurant visits during 2013 included children, according to the NPD Group. A Mintel International study found that children chose the restaurant venue 26% of the time in 2013. Schools also are adapting to changes brought about by changes in the U.S. Department of Agriculture’s School Nutrition Program, including new nutrition standards for school meals that call for sharp reductions in sodium. For example, the JTM Food Group has introduced a beef patty for the K–12 school food service market that contains 70% beef and 30% mushrooms and is lower in sodium than regular hamburgers. – Food Business News</w:t>
      </w:r>
    </w:p>
    <w:p w:rsidR="00E53E1C" w:rsidRDefault="00E53E1C" w:rsidP="00E53E1C">
      <w:pPr>
        <w:rPr>
          <w:rFonts w:ascii="Arial" w:hAnsi="Arial" w:cs="Arial"/>
          <w:i/>
          <w:iCs/>
          <w:sz w:val="20"/>
          <w:szCs w:val="20"/>
        </w:rPr>
      </w:pPr>
    </w:p>
    <w:p w:rsidR="00E53E1C" w:rsidRDefault="00E53E1C" w:rsidP="00E53E1C">
      <w:pPr>
        <w:rPr>
          <w:rFonts w:ascii="Arial" w:hAnsi="Arial" w:cs="Arial"/>
          <w:i/>
          <w:iCs/>
          <w:sz w:val="20"/>
          <w:szCs w:val="20"/>
        </w:rPr>
      </w:pPr>
    </w:p>
    <w:p w:rsidR="00E53E1C" w:rsidRDefault="00E53E1C" w:rsidP="00E53E1C">
      <w:pPr>
        <w:rPr>
          <w:rFonts w:ascii="Arial" w:hAnsi="Arial" w:cs="Arial"/>
          <w:i/>
          <w:iCs/>
          <w:sz w:val="20"/>
          <w:szCs w:val="20"/>
        </w:rPr>
      </w:pPr>
    </w:p>
    <w:p w:rsidR="00E53E1C" w:rsidRDefault="00E53E1C" w:rsidP="00E53E1C">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E53E1C" w:rsidRDefault="00E53E1C" w:rsidP="00E53E1C">
      <w:pPr>
        <w:rPr>
          <w:rFonts w:ascii="Arial" w:hAnsi="Arial" w:cs="Arial"/>
          <w:i/>
          <w:iCs/>
          <w:sz w:val="20"/>
          <w:szCs w:val="20"/>
        </w:rPr>
      </w:pPr>
    </w:p>
    <w:p w:rsidR="00E53E1C" w:rsidRDefault="00E53E1C" w:rsidP="00E53E1C">
      <w:pPr>
        <w:rPr>
          <w:rFonts w:ascii="Arial" w:hAnsi="Arial" w:cs="Arial"/>
          <w:sz w:val="20"/>
          <w:szCs w:val="20"/>
        </w:rPr>
      </w:pPr>
      <w:r>
        <w:rPr>
          <w:rFonts w:ascii="Arial" w:hAnsi="Arial" w:cs="Arial"/>
          <w:i/>
          <w:iCs/>
          <w:sz w:val="20"/>
          <w:szCs w:val="20"/>
        </w:rPr>
        <w:t xml:space="preserve">Links to non-Federal organizations are provided solely as a service to our users. Links do not constitute an endorsement of any organization by the CDC or Federal Government, and none </w:t>
      </w:r>
      <w:r>
        <w:rPr>
          <w:rFonts w:ascii="Arial" w:hAnsi="Arial" w:cs="Arial"/>
          <w:i/>
          <w:iCs/>
          <w:sz w:val="20"/>
          <w:szCs w:val="20"/>
        </w:rPr>
        <w:lastRenderedPageBreak/>
        <w:t>should be inferred. The CDC is not responsible for the content of the individual organization web pages found at this link.</w:t>
      </w:r>
    </w:p>
    <w:p w:rsidR="00E53E1C" w:rsidRDefault="00E53E1C" w:rsidP="00E53E1C">
      <w:pPr>
        <w:rPr>
          <w:rFonts w:ascii="Arial" w:hAnsi="Arial" w:cs="Arial"/>
          <w:i/>
          <w:iCs/>
          <w:sz w:val="20"/>
          <w:szCs w:val="20"/>
        </w:rPr>
      </w:pPr>
    </w:p>
    <w:p w:rsidR="00E53E1C" w:rsidRDefault="00E53E1C" w:rsidP="00E53E1C">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 will usually end with ".html", ".</w:t>
      </w:r>
      <w:proofErr w:type="spellStart"/>
      <w:r>
        <w:rPr>
          <w:rFonts w:ascii="Arial" w:hAnsi="Arial" w:cs="Arial"/>
          <w:i/>
          <w:iCs/>
          <w:sz w:val="20"/>
          <w:szCs w:val="20"/>
        </w:rPr>
        <w:t>htm</w:t>
      </w:r>
      <w:proofErr w:type="spellEnd"/>
      <w:r>
        <w:rPr>
          <w:rFonts w:ascii="Arial" w:hAnsi="Arial" w:cs="Arial"/>
          <w:i/>
          <w:iCs/>
          <w:sz w:val="20"/>
          <w:szCs w:val="20"/>
        </w:rPr>
        <w:t>", or ".asp". Due to copyright restrictions on most articles, we are unable to paste them into the body of this e-mail.</w:t>
      </w:r>
    </w:p>
    <w:p w:rsidR="00E53E1C" w:rsidRDefault="00E53E1C" w:rsidP="00E53E1C">
      <w:pPr>
        <w:rPr>
          <w:rFonts w:ascii="Arial" w:hAnsi="Arial" w:cs="Arial"/>
          <w:i/>
          <w:iCs/>
          <w:sz w:val="20"/>
          <w:szCs w:val="20"/>
        </w:rPr>
      </w:pPr>
    </w:p>
    <w:p w:rsidR="00E53E1C" w:rsidRDefault="00E53E1C" w:rsidP="00E53E1C">
      <w:pPr>
        <w:rPr>
          <w:rFonts w:ascii="Arial" w:hAnsi="Arial" w:cs="Arial"/>
          <w:sz w:val="24"/>
          <w:szCs w:val="24"/>
        </w:rPr>
      </w:pPr>
      <w:r>
        <w:rPr>
          <w:rFonts w:ascii="Arial" w:hAnsi="Arial" w:cs="Arial"/>
          <w:i/>
          <w:iCs/>
          <w:sz w:val="20"/>
          <w:szCs w:val="20"/>
        </w:rPr>
        <w:t xml:space="preserve">For questions or comments, or to be added or removed from this communication, contact Jessica </w:t>
      </w:r>
      <w:proofErr w:type="spellStart"/>
      <w:r>
        <w:rPr>
          <w:rFonts w:ascii="Arial" w:hAnsi="Arial" w:cs="Arial"/>
          <w:i/>
          <w:iCs/>
          <w:sz w:val="20"/>
          <w:szCs w:val="20"/>
        </w:rPr>
        <w:t>Levings</w:t>
      </w:r>
      <w:proofErr w:type="spellEnd"/>
      <w:r>
        <w:rPr>
          <w:rFonts w:ascii="Arial" w:hAnsi="Arial" w:cs="Arial"/>
          <w:i/>
          <w:iCs/>
          <w:sz w:val="20"/>
          <w:szCs w:val="20"/>
        </w:rPr>
        <w:t xml:space="preserve"> at</w:t>
      </w:r>
      <w:r>
        <w:rPr>
          <w:rFonts w:ascii="Arial" w:hAnsi="Arial" w:cs="Arial"/>
          <w:sz w:val="20"/>
          <w:szCs w:val="20"/>
        </w:rPr>
        <w:t xml:space="preserve"> </w:t>
      </w:r>
      <w:hyperlink r:id="rId44" w:history="1">
        <w:r>
          <w:rPr>
            <w:rStyle w:val="Hyperlink"/>
            <w:rFonts w:ascii="Arial" w:hAnsi="Arial" w:cs="Arial"/>
            <w:i/>
            <w:iCs/>
            <w:sz w:val="20"/>
            <w:szCs w:val="20"/>
          </w:rPr>
          <w:t>JLevings@cdc.gov</w:t>
        </w:r>
      </w:hyperlink>
      <w:r>
        <w:rPr>
          <w:rFonts w:ascii="Arial" w:hAnsi="Arial" w:cs="Arial"/>
          <w:sz w:val="20"/>
          <w:szCs w:val="20"/>
        </w:rPr>
        <w:t>.</w:t>
      </w:r>
    </w:p>
    <w:p w:rsidR="00AE57A2" w:rsidRDefault="00AE57A2"/>
    <w:sectPr w:rsidR="00AE57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DA"/>
    <w:rsid w:val="004959DC"/>
    <w:rsid w:val="004C7671"/>
    <w:rsid w:val="0054795C"/>
    <w:rsid w:val="00566B2D"/>
    <w:rsid w:val="008341DF"/>
    <w:rsid w:val="00882DC4"/>
    <w:rsid w:val="009F5BDA"/>
    <w:rsid w:val="00A47A6D"/>
    <w:rsid w:val="00AE57A2"/>
    <w:rsid w:val="00BB18D5"/>
    <w:rsid w:val="00C10201"/>
    <w:rsid w:val="00CE5D44"/>
    <w:rsid w:val="00D77978"/>
    <w:rsid w:val="00E53E1C"/>
    <w:rsid w:val="00ED133C"/>
    <w:rsid w:val="00F93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37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tritionaction.com/daily/salt-in-food/brand-variations-in-sodium/?mqsc=E3711339" TargetMode="External"/><Relationship Id="rId13" Type="http://schemas.openxmlformats.org/officeDocument/2006/relationships/hyperlink" Target="http://www.thegrocer.co.uk/topics/dh-changes-tack-again-over-salt-reduction-strategy/353440.article" TargetMode="External"/><Relationship Id="rId18" Type="http://schemas.openxmlformats.org/officeDocument/2006/relationships/hyperlink" Target="http://www.foodbusinessnews.net/articles/news_home/Food-Service-Retail/2014/01/Childrens_menu_trends.aspx?ID=%7bA01DFD93-7AE2-40F6-AB3B-1136DB3D33AF%7d&amp;e=bfy2@cdc.gov" TargetMode="External"/><Relationship Id="rId26" Type="http://schemas.openxmlformats.org/officeDocument/2006/relationships/image" Target="cid:image003.jpg@01CF12CB.45218740" TargetMode="External"/><Relationship Id="rId39" Type="http://schemas.openxmlformats.org/officeDocument/2006/relationships/hyperlink" Target="http://www.bakeryandsnacks.com/Markets/Uneasy-bedfellows-Salt-and-health-in-US-snacking/" TargetMode="External"/><Relationship Id="rId3" Type="http://schemas.openxmlformats.org/officeDocument/2006/relationships/settings" Target="settings.xml"/><Relationship Id="rId21" Type="http://schemas.openxmlformats.org/officeDocument/2006/relationships/image" Target="cid:image002.jpg@01CF12CB.45218740" TargetMode="External"/><Relationship Id="rId34" Type="http://schemas.openxmlformats.org/officeDocument/2006/relationships/hyperlink" Target="http://www.thegrocer.co.uk/topics/dh-changes-tack-again-over-salt-reduction-strategy/353440.article" TargetMode="External"/><Relationship Id="rId42" Type="http://schemas.openxmlformats.org/officeDocument/2006/relationships/hyperlink" Target="http://www.canadiangrocer.com/top-stories/cauliflower-set-to-be-the-new-kale-in-2014-36138" TargetMode="External"/><Relationship Id="rId7" Type="http://schemas.openxmlformats.org/officeDocument/2006/relationships/hyperlink" Target="http://www.nacsonline.com/News/Daily/Pages/ND0103144.aspx" TargetMode="External"/><Relationship Id="rId12" Type="http://schemas.openxmlformats.org/officeDocument/2006/relationships/hyperlink" Target="http://www.cambridge-news.co.uk/Cambridge/Global-salt-intake-double-recommended-amount-according-to-Cambridge-researcher-20131231121818.htm" TargetMode="External"/><Relationship Id="rId17" Type="http://schemas.openxmlformats.org/officeDocument/2006/relationships/hyperlink" Target="http://www.canadiangrocer.com/top-stories/cauliflower-set-to-be-the-new-kale-in-2014-36138" TargetMode="External"/><Relationship Id="rId25" Type="http://schemas.openxmlformats.org/officeDocument/2006/relationships/image" Target="media/image3.jpeg"/><Relationship Id="rId33" Type="http://schemas.openxmlformats.org/officeDocument/2006/relationships/hyperlink" Target="http://www.cambridge-news.co.uk/Cambridge/Global-salt-intake-double-recommended-amount-according-to-Cambridge-researcher-20131231121818.htm" TargetMode="External"/><Relationship Id="rId38" Type="http://schemas.openxmlformats.org/officeDocument/2006/relationships/hyperlink" Target="http://www.huffingtonpost.com/2014/01/09/restaurant-nutrition-chains-meals-_n_4561747.html"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bakeryandsnacks.com/Markets/Uneasy-bedfellows-Salt-and-health-in-US-snacking/" TargetMode="External"/><Relationship Id="rId20" Type="http://schemas.openxmlformats.org/officeDocument/2006/relationships/image" Target="media/image2.jpeg"/><Relationship Id="rId29" Type="http://schemas.openxmlformats.org/officeDocument/2006/relationships/image" Target="cid:image004.jpg@01CF12CB.45218740" TargetMode="External"/><Relationship Id="rId41" Type="http://schemas.openxmlformats.org/officeDocument/2006/relationships/image" Target="cid:image007.jpg@01CF12CB.45218740" TargetMode="External"/><Relationship Id="rId1" Type="http://schemas.openxmlformats.org/officeDocument/2006/relationships/styles" Target="styles.xml"/><Relationship Id="rId6" Type="http://schemas.openxmlformats.org/officeDocument/2006/relationships/image" Target="cid:image001.png@01CF12CB.45218740" TargetMode="External"/><Relationship Id="rId11" Type="http://schemas.openxmlformats.org/officeDocument/2006/relationships/hyperlink" Target="http://cjonline.com/news/2014-01-06/presentation-campaign-helped-shawnee-county-cut-salt" TargetMode="External"/><Relationship Id="rId24" Type="http://schemas.openxmlformats.org/officeDocument/2006/relationships/hyperlink" Target="http://www.nutritionaction.com/daily/salt-in-food/look-for-less-sodium-in-frozen-entrees/?mqsc=E3720969" TargetMode="External"/><Relationship Id="rId32" Type="http://schemas.openxmlformats.org/officeDocument/2006/relationships/image" Target="cid:image005.jpg@01CF12CB.45218740" TargetMode="External"/><Relationship Id="rId37" Type="http://schemas.openxmlformats.org/officeDocument/2006/relationships/image" Target="cid:image006.jpg@01CF12CB.45218740" TargetMode="External"/><Relationship Id="rId40" Type="http://schemas.openxmlformats.org/officeDocument/2006/relationships/image" Target="media/image7.jpeg"/><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huffingtonpost.com/2014/01/09/restaurant-nutrition-chains-meals-_n_4561747.html" TargetMode="External"/><Relationship Id="rId23" Type="http://schemas.openxmlformats.org/officeDocument/2006/relationships/hyperlink" Target="http://www.nutritionaction.com/daily/salt-in-food/brand-variations-in-sodium/?mqsc=E3711339" TargetMode="External"/><Relationship Id="rId28" Type="http://schemas.openxmlformats.org/officeDocument/2006/relationships/image" Target="media/image4.jpeg"/><Relationship Id="rId36" Type="http://schemas.openxmlformats.org/officeDocument/2006/relationships/image" Target="media/image6.jpeg"/><Relationship Id="rId10" Type="http://schemas.openxmlformats.org/officeDocument/2006/relationships/hyperlink" Target="http://www.huffingtonpost.com/2013/12/19/sodium-consumption-salt-too-much_n_4473040.html?utm_hp_ref=food&amp;ir=Food" TargetMode="External"/><Relationship Id="rId19" Type="http://schemas.openxmlformats.org/officeDocument/2006/relationships/hyperlink" Target="mailto:JLEVINGS@CDC.GOV" TargetMode="External"/><Relationship Id="rId31" Type="http://schemas.openxmlformats.org/officeDocument/2006/relationships/image" Target="media/image5.jpeg"/><Relationship Id="rId44" Type="http://schemas.openxmlformats.org/officeDocument/2006/relationships/hyperlink" Target="mailto:JLevings@cdc.gov" TargetMode="External"/><Relationship Id="rId4" Type="http://schemas.openxmlformats.org/officeDocument/2006/relationships/webSettings" Target="webSettings.xml"/><Relationship Id="rId9" Type="http://schemas.openxmlformats.org/officeDocument/2006/relationships/hyperlink" Target="http://www.nutritionaction.com/daily/salt-in-food/look-for-less-sodium-in-frozen-entrees/?mqsc=E3720969" TargetMode="External"/><Relationship Id="rId14" Type="http://schemas.openxmlformats.org/officeDocument/2006/relationships/hyperlink" Target="http://www.kuna.net.kw/ArticleDetails.aspx?id=2355046&amp;language=en" TargetMode="External"/><Relationship Id="rId22" Type="http://schemas.openxmlformats.org/officeDocument/2006/relationships/hyperlink" Target="http://www.nacsonline.com/News/Daily/Pages/ND0103144.aspx" TargetMode="External"/><Relationship Id="rId27" Type="http://schemas.openxmlformats.org/officeDocument/2006/relationships/hyperlink" Target="http://www.huffingtonpost.com/2013/12/19/sodium-consumption-salt-too-much_n_4473040.html?utm_hp_ref=food&amp;ir=Food" TargetMode="External"/><Relationship Id="rId30" Type="http://schemas.openxmlformats.org/officeDocument/2006/relationships/hyperlink" Target="http://cjonline.com/news/2014-01-06/presentation-campaign-helped-shawnee-county-cut-salt" TargetMode="External"/><Relationship Id="rId35" Type="http://schemas.openxmlformats.org/officeDocument/2006/relationships/hyperlink" Target="http://www.kuna.net.kw/ArticleDetails.aspx?id=2355046&amp;language=en" TargetMode="External"/><Relationship Id="rId43" Type="http://schemas.openxmlformats.org/officeDocument/2006/relationships/hyperlink" Target="http://www.foodbusinessnews.net/articles/news_home/Food-Service-Retail/2014/01/Childrens_menu_trends.aspx?ID=%7bA01DFD93-7AE2-40F6-AB3B-1136DB3D33AF%7d&amp;e=bfy2@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2487</Words>
  <Characters>14180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Ying</dc:creator>
  <cp:lastModifiedBy>Cai Ying (CDC/NCD)</cp:lastModifiedBy>
  <cp:revision>5</cp:revision>
  <dcterms:created xsi:type="dcterms:W3CDTF">2014-01-27T01:43:00Z</dcterms:created>
  <dcterms:modified xsi:type="dcterms:W3CDTF">2014-01-27T02:34:00Z</dcterms:modified>
</cp:coreProperties>
</file>