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1C" w:rsidRDefault="00E53E1C" w:rsidP="00E53E1C"/>
    <w:p w:rsidR="00E53E1C" w:rsidRDefault="00E53E1C" w:rsidP="00E53E1C">
      <w:pPr>
        <w:rPr>
          <w:rFonts w:ascii="Arial" w:hAnsi="Arial" w:cs="Arial"/>
          <w:b/>
          <w:bCs/>
          <w:sz w:val="23"/>
          <w:szCs w:val="23"/>
        </w:rPr>
      </w:pPr>
      <w:r>
        <w:rPr>
          <w:rFonts w:ascii="Arial" w:hAnsi="Arial" w:cs="Arial"/>
          <w:b/>
          <w:bCs/>
          <w:noProof/>
          <w:sz w:val="23"/>
          <w:szCs w:val="23"/>
        </w:rPr>
        <w:drawing>
          <wp:inline distT="0" distB="0" distL="0" distR="0">
            <wp:extent cx="5514975" cy="1228725"/>
            <wp:effectExtent l="0" t="0" r="9525" b="9525"/>
            <wp:docPr id="7" name="Picture 7" descr="cid:image001.png@01CF12CB.4521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12CB.45218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14975" cy="1228725"/>
                    </a:xfrm>
                    <a:prstGeom prst="rect">
                      <a:avLst/>
                    </a:prstGeom>
                    <a:noFill/>
                    <a:ln>
                      <a:noFill/>
                    </a:ln>
                  </pic:spPr>
                </pic:pic>
              </a:graphicData>
            </a:graphic>
          </wp:inline>
        </w:drawing>
      </w:r>
    </w:p>
    <w:p w:rsidR="00E53E1C" w:rsidRDefault="00E53E1C" w:rsidP="00E53E1C">
      <w:pPr>
        <w:rPr>
          <w:b/>
          <w:bCs/>
          <w:color w:val="1F497D"/>
        </w:rPr>
      </w:pPr>
    </w:p>
    <w:p w:rsidR="00E53E1C" w:rsidRDefault="00E53E1C" w:rsidP="00E53E1C">
      <w:pPr>
        <w:ind w:right="300"/>
        <w:rPr>
          <w:rFonts w:ascii="Arial" w:hAnsi="Arial" w:cs="Arial"/>
          <w:b/>
          <w:bCs/>
          <w:color w:val="000000"/>
          <w:sz w:val="23"/>
          <w:szCs w:val="23"/>
        </w:rPr>
      </w:pPr>
      <w:r>
        <w:rPr>
          <w:rFonts w:ascii="Arial" w:hAnsi="Arial" w:cs="Arial"/>
          <w:b/>
          <w:bCs/>
          <w:color w:val="000000"/>
          <w:sz w:val="23"/>
          <w:szCs w:val="23"/>
        </w:rPr>
        <w:t>201</w:t>
      </w:r>
      <w:r w:rsidR="00536F83">
        <w:rPr>
          <w:rFonts w:ascii="Arial" w:hAnsi="Arial" w:cs="Arial"/>
          <w:b/>
          <w:bCs/>
          <w:color w:val="000000"/>
          <w:sz w:val="23"/>
          <w:szCs w:val="23"/>
        </w:rPr>
        <w:t>5</w:t>
      </w:r>
      <w:r>
        <w:rPr>
          <w:rFonts w:ascii="Arial" w:hAnsi="Arial" w:cs="Arial" w:hint="eastAsia"/>
          <w:b/>
          <w:bCs/>
          <w:color w:val="000000"/>
          <w:sz w:val="23"/>
          <w:szCs w:val="23"/>
        </w:rPr>
        <w:t>年</w:t>
      </w:r>
      <w:r w:rsidR="004C03FC">
        <w:rPr>
          <w:rFonts w:ascii="Arial" w:hAnsi="Arial" w:cs="Arial"/>
          <w:b/>
          <w:bCs/>
          <w:color w:val="000000"/>
          <w:sz w:val="23"/>
          <w:szCs w:val="23"/>
        </w:rPr>
        <w:t>2</w:t>
      </w:r>
      <w:r>
        <w:rPr>
          <w:rFonts w:ascii="Arial" w:hAnsi="Arial" w:cs="Arial" w:hint="eastAsia"/>
          <w:b/>
          <w:bCs/>
          <w:color w:val="000000"/>
          <w:sz w:val="23"/>
          <w:szCs w:val="23"/>
        </w:rPr>
        <w:t>月</w:t>
      </w:r>
      <w:r w:rsidR="004C03FC">
        <w:rPr>
          <w:rFonts w:ascii="Arial" w:hAnsi="Arial" w:cs="Arial"/>
          <w:b/>
          <w:bCs/>
          <w:color w:val="000000"/>
          <w:sz w:val="23"/>
          <w:szCs w:val="23"/>
        </w:rPr>
        <w:t>28</w:t>
      </w:r>
      <w:r>
        <w:rPr>
          <w:rFonts w:ascii="Arial" w:hAnsi="Arial" w:cs="Arial" w:hint="eastAsia"/>
          <w:b/>
          <w:bCs/>
          <w:color w:val="000000"/>
          <w:sz w:val="23"/>
          <w:szCs w:val="23"/>
        </w:rPr>
        <w:t>日</w:t>
      </w:r>
      <w:r>
        <w:rPr>
          <w:rFonts w:ascii="Arial" w:hAnsi="Arial" w:cs="Arial" w:hint="eastAsia"/>
          <w:b/>
          <w:bCs/>
          <w:color w:val="000000"/>
          <w:sz w:val="23"/>
          <w:szCs w:val="23"/>
        </w:rPr>
        <w:t>-201</w:t>
      </w:r>
      <w:r w:rsidR="00E803D4">
        <w:rPr>
          <w:rFonts w:ascii="Arial" w:hAnsi="Arial" w:cs="Arial"/>
          <w:b/>
          <w:bCs/>
          <w:color w:val="000000"/>
          <w:sz w:val="23"/>
          <w:szCs w:val="23"/>
        </w:rPr>
        <w:t>5</w:t>
      </w:r>
      <w:r>
        <w:rPr>
          <w:rFonts w:ascii="Arial" w:hAnsi="Arial" w:cs="Arial" w:hint="eastAsia"/>
          <w:b/>
          <w:bCs/>
          <w:color w:val="000000"/>
          <w:sz w:val="23"/>
          <w:szCs w:val="23"/>
        </w:rPr>
        <w:t>年</w:t>
      </w:r>
      <w:r w:rsidR="004C03FC">
        <w:rPr>
          <w:rFonts w:ascii="Arial" w:hAnsi="Arial" w:cs="Arial"/>
          <w:b/>
          <w:bCs/>
          <w:color w:val="000000"/>
          <w:sz w:val="23"/>
          <w:szCs w:val="23"/>
        </w:rPr>
        <w:t>3</w:t>
      </w:r>
      <w:r>
        <w:rPr>
          <w:rFonts w:ascii="Arial" w:hAnsi="Arial" w:cs="Arial" w:hint="eastAsia"/>
          <w:b/>
          <w:bCs/>
          <w:color w:val="000000"/>
          <w:sz w:val="23"/>
          <w:szCs w:val="23"/>
        </w:rPr>
        <w:t>月</w:t>
      </w:r>
      <w:r w:rsidR="004C03FC">
        <w:rPr>
          <w:rFonts w:ascii="Arial" w:hAnsi="Arial" w:cs="Arial"/>
          <w:b/>
          <w:bCs/>
          <w:color w:val="000000"/>
          <w:sz w:val="23"/>
          <w:szCs w:val="23"/>
        </w:rPr>
        <w:t>13</w:t>
      </w:r>
      <w:r>
        <w:rPr>
          <w:rFonts w:ascii="Arial" w:hAnsi="Arial" w:cs="Arial" w:hint="eastAsia"/>
          <w:b/>
          <w:bCs/>
          <w:color w:val="000000"/>
          <w:sz w:val="23"/>
          <w:szCs w:val="23"/>
        </w:rPr>
        <w:t>日</w:t>
      </w:r>
    </w:p>
    <w:p w:rsidR="00E53E1C" w:rsidRDefault="00E53E1C" w:rsidP="00E53E1C">
      <w:pPr>
        <w:ind w:right="300"/>
        <w:rPr>
          <w:rFonts w:ascii="Arial" w:hAnsi="Arial" w:cs="Arial"/>
          <w:b/>
          <w:bCs/>
          <w:color w:val="000000"/>
          <w:sz w:val="23"/>
          <w:szCs w:val="23"/>
        </w:rPr>
      </w:pPr>
    </w:p>
    <w:p w:rsidR="00F478F7" w:rsidRDefault="00F478F7" w:rsidP="00A9051F">
      <w:pPr>
        <w:spacing w:after="50"/>
        <w:ind w:firstLineChars="200" w:firstLine="420"/>
        <w:jc w:val="both"/>
        <w:rPr>
          <w:rFonts w:ascii="Times New Roman" w:hint="eastAsia"/>
          <w:sz w:val="21"/>
          <w:szCs w:val="21"/>
        </w:rPr>
      </w:pPr>
      <w:bookmarkStart w:id="0" w:name="OLE_LINK24"/>
    </w:p>
    <w:p w:rsidR="004C03FC" w:rsidRDefault="004C03FC" w:rsidP="004C03FC">
      <w:pPr>
        <w:spacing w:afterLines="50" w:after="120"/>
        <w:jc w:val="both"/>
        <w:rPr>
          <w:rFonts w:ascii="Times New Roman" w:hAnsi="Times New Roman"/>
        </w:rPr>
      </w:pPr>
      <w:r>
        <w:rPr>
          <w:rFonts w:ascii="Times New Roman" w:hAnsi="Times New Roman"/>
        </w:rPr>
        <w:t>3</w:t>
      </w:r>
      <w:r>
        <w:rPr>
          <w:rFonts w:ascii="Times New Roman" w:hint="eastAsia"/>
        </w:rPr>
        <w:t>月</w:t>
      </w:r>
      <w:r>
        <w:rPr>
          <w:rFonts w:ascii="Times New Roman" w:hAnsi="Times New Roman"/>
        </w:rPr>
        <w:t>12</w:t>
      </w:r>
      <w:r>
        <w:rPr>
          <w:rFonts w:ascii="Times New Roman" w:hint="eastAsia"/>
        </w:rPr>
        <w:t>日</w:t>
      </w:r>
    </w:p>
    <w:p w:rsidR="004C03FC" w:rsidRDefault="004C03FC" w:rsidP="004C03FC">
      <w:pPr>
        <w:spacing w:afterLines="50" w:after="120"/>
        <w:jc w:val="both"/>
        <w:rPr>
          <w:rFonts w:ascii="Times New Roman" w:hAnsi="Times New Roman"/>
          <w:sz w:val="20"/>
          <w:szCs w:val="20"/>
        </w:rPr>
      </w:pPr>
      <w:r>
        <w:rPr>
          <w:rFonts w:ascii="Times New Roman" w:hint="eastAsia"/>
          <w:sz w:val="20"/>
          <w:szCs w:val="20"/>
        </w:rPr>
        <w:t>大家好：</w:t>
      </w:r>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本周的《美国疾控中心减盐电子报》（</w:t>
      </w:r>
      <w:r>
        <w:rPr>
          <w:rFonts w:ascii="Times New Roman"/>
          <w:sz w:val="20"/>
          <w:szCs w:val="20"/>
        </w:rPr>
        <w:t>CDC Salt e-Update</w:t>
      </w:r>
      <w:r>
        <w:rPr>
          <w:rFonts w:ascii="Times New Roman" w:hint="eastAsia"/>
          <w:sz w:val="20"/>
          <w:szCs w:val="20"/>
        </w:rPr>
        <w:t>）内容包含有：世界食盐宣传周的最新消息，一篇</w:t>
      </w:r>
      <w:r>
        <w:rPr>
          <w:rFonts w:ascii="Times New Roman" w:hAnsi="Times New Roman"/>
          <w:sz w:val="20"/>
          <w:szCs w:val="20"/>
        </w:rPr>
        <w:t>“</w:t>
      </w:r>
      <w:r>
        <w:rPr>
          <w:rFonts w:ascii="Times New Roman" w:hint="eastAsia"/>
          <w:sz w:val="20"/>
          <w:szCs w:val="20"/>
        </w:rPr>
        <w:t>合理用盐联盟</w:t>
      </w:r>
      <w:r>
        <w:rPr>
          <w:rFonts w:ascii="Times New Roman" w:hAnsi="Times New Roman"/>
          <w:sz w:val="20"/>
          <w:szCs w:val="20"/>
        </w:rPr>
        <w:t>”</w:t>
      </w:r>
      <w:r>
        <w:rPr>
          <w:rFonts w:ascii="Times New Roman" w:hint="eastAsia"/>
          <w:sz w:val="20"/>
          <w:szCs w:val="20"/>
        </w:rPr>
        <w:t>地区减盐目标的声明，以及上周在美国心脏协会</w:t>
      </w:r>
      <w:r>
        <w:rPr>
          <w:rFonts w:ascii="Times New Roman" w:hAnsi="Times New Roman"/>
          <w:sz w:val="20"/>
          <w:szCs w:val="20"/>
        </w:rPr>
        <w:t>EPI /</w:t>
      </w:r>
      <w:r>
        <w:rPr>
          <w:rFonts w:ascii="Times New Roman" w:hint="eastAsia"/>
          <w:sz w:val="20"/>
          <w:szCs w:val="20"/>
        </w:rPr>
        <w:t>生活方式会议上发布的一项研究。</w:t>
      </w:r>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b/>
        </w:rPr>
      </w:pPr>
      <w:r w:rsidRPr="004C03FC">
        <w:rPr>
          <w:rStyle w:val="Hyperlink"/>
          <w:rFonts w:hint="eastAsia"/>
          <w:b/>
        </w:rPr>
        <w:t>庆祝世界合理用盐宣传周</w:t>
      </w:r>
    </w:p>
    <w:p w:rsidR="004C03FC" w:rsidRDefault="004C03FC" w:rsidP="004C03FC">
      <w:pPr>
        <w:spacing w:afterLines="50" w:after="120"/>
        <w:ind w:firstLineChars="200" w:firstLine="400"/>
        <w:jc w:val="both"/>
        <w:rPr>
          <w:rFonts w:ascii="Times New Roman" w:hAnsi="Times New Roman"/>
          <w:sz w:val="20"/>
          <w:szCs w:val="20"/>
        </w:rPr>
      </w:pPr>
      <w:proofErr w:type="gramStart"/>
      <w:r>
        <w:rPr>
          <w:rFonts w:ascii="Times New Roman" w:hAnsi="Times New Roman"/>
          <w:sz w:val="20"/>
          <w:szCs w:val="20"/>
        </w:rPr>
        <w:t>2015</w:t>
      </w:r>
      <w:r>
        <w:rPr>
          <w:rFonts w:ascii="Times New Roman" w:hint="eastAsia"/>
          <w:sz w:val="20"/>
          <w:szCs w:val="20"/>
        </w:rPr>
        <w:t>年</w:t>
      </w:r>
      <w:bookmarkStart w:id="1" w:name="OLE_LINK52"/>
      <w:r>
        <w:rPr>
          <w:rFonts w:ascii="Times New Roman" w:hint="eastAsia"/>
          <w:sz w:val="20"/>
          <w:szCs w:val="20"/>
        </w:rPr>
        <w:t>世界合理用盐宣传周</w:t>
      </w:r>
      <w:bookmarkEnd w:id="1"/>
      <w:r>
        <w:rPr>
          <w:rFonts w:ascii="Times New Roman" w:hAnsi="Times New Roman"/>
          <w:sz w:val="20"/>
          <w:szCs w:val="20"/>
        </w:rPr>
        <w:t>(</w:t>
      </w:r>
      <w:proofErr w:type="gramEnd"/>
      <w:r>
        <w:rPr>
          <w:rFonts w:ascii="Times New Roman" w:hAnsi="Times New Roman"/>
          <w:sz w:val="20"/>
          <w:szCs w:val="20"/>
        </w:rPr>
        <w:t>WSAW)</w:t>
      </w:r>
      <w:r>
        <w:rPr>
          <w:rFonts w:ascii="Times New Roman" w:hint="eastAsia"/>
          <w:sz w:val="20"/>
          <w:szCs w:val="20"/>
        </w:rPr>
        <w:t>于</w:t>
      </w:r>
      <w:r>
        <w:rPr>
          <w:rFonts w:ascii="Times New Roman" w:hAnsi="Times New Roman"/>
          <w:sz w:val="20"/>
          <w:szCs w:val="20"/>
        </w:rPr>
        <w:t>3</w:t>
      </w:r>
      <w:r>
        <w:rPr>
          <w:rFonts w:ascii="Times New Roman" w:hint="eastAsia"/>
          <w:sz w:val="20"/>
          <w:szCs w:val="20"/>
        </w:rPr>
        <w:t>月</w:t>
      </w:r>
      <w:r>
        <w:rPr>
          <w:rFonts w:ascii="Times New Roman" w:hAnsi="Times New Roman"/>
          <w:sz w:val="20"/>
          <w:szCs w:val="20"/>
        </w:rPr>
        <w:t>16 – 22</w:t>
      </w:r>
      <w:r>
        <w:rPr>
          <w:rFonts w:ascii="Times New Roman" w:hint="eastAsia"/>
          <w:sz w:val="20"/>
          <w:szCs w:val="20"/>
        </w:rPr>
        <w:t>日期间举办。今年的活动聚焦于儿童消耗的钠，尤其是在餐厅饭店用餐时。对于咸味</w:t>
      </w:r>
      <w:r>
        <w:rPr>
          <w:rFonts w:ascii="Times New Roman" w:hAnsi="Times New Roman"/>
          <w:sz w:val="20"/>
          <w:szCs w:val="20"/>
        </w:rPr>
        <w:t>/</w:t>
      </w:r>
      <w:r>
        <w:rPr>
          <w:rFonts w:ascii="Times New Roman" w:hint="eastAsia"/>
          <w:sz w:val="20"/>
          <w:szCs w:val="20"/>
        </w:rPr>
        <w:t>高钠食物的口味偏好，是在儿童成长早期开始通过特定的消费模式建立起来的。最近的数据表明，在美国大约有</w:t>
      </w:r>
      <w:r>
        <w:rPr>
          <w:rFonts w:ascii="Times New Roman" w:hAnsi="Times New Roman"/>
          <w:sz w:val="20"/>
          <w:szCs w:val="20"/>
        </w:rPr>
        <w:t>90%</w:t>
      </w:r>
      <w:r>
        <w:rPr>
          <w:rFonts w:ascii="Times New Roman" w:hint="eastAsia"/>
          <w:sz w:val="20"/>
          <w:szCs w:val="20"/>
        </w:rPr>
        <w:t>的儿童每天所摄入的钠都超过了</w:t>
      </w:r>
      <w:r>
        <w:rPr>
          <w:rFonts w:ascii="Times New Roman" w:hAnsi="Times New Roman"/>
          <w:sz w:val="20"/>
          <w:szCs w:val="20"/>
        </w:rPr>
        <w:t>2300</w:t>
      </w:r>
      <w:r>
        <w:rPr>
          <w:rFonts w:ascii="Times New Roman" w:hint="eastAsia"/>
          <w:sz w:val="20"/>
          <w:szCs w:val="20"/>
        </w:rPr>
        <w:t>毫克的推荐限额，平均估计达到每日</w:t>
      </w:r>
      <w:r>
        <w:rPr>
          <w:rFonts w:ascii="Times New Roman" w:hAnsi="Times New Roman"/>
          <w:sz w:val="20"/>
          <w:szCs w:val="20"/>
        </w:rPr>
        <w:t>3279</w:t>
      </w:r>
      <w:r>
        <w:rPr>
          <w:rFonts w:ascii="Times New Roman" w:hint="eastAsia"/>
          <w:sz w:val="20"/>
          <w:szCs w:val="20"/>
        </w:rPr>
        <w:t>毫克的水平。</w:t>
      </w:r>
      <w:bookmarkStart w:id="2" w:name="OLE_LINK53"/>
      <w:r>
        <w:rPr>
          <w:rFonts w:ascii="Times New Roman" w:hint="eastAsia"/>
          <w:sz w:val="20"/>
          <w:szCs w:val="20"/>
        </w:rPr>
        <w:t>世界合理用盐宣传周</w:t>
      </w:r>
      <w:bookmarkEnd w:id="2"/>
      <w:r>
        <w:rPr>
          <w:rFonts w:ascii="Times New Roman" w:hint="eastAsia"/>
          <w:sz w:val="20"/>
          <w:szCs w:val="20"/>
        </w:rPr>
        <w:t>活动呼吁食品行业减少儿童食品中的钠含量，并停止向儿童推销高盐食物。今年的世界合理用盐宣传周活动正好在美国全国营养月期间举办，使得公众营养的许多方面都收到众多公共卫生组织的关注。</w:t>
      </w:r>
    </w:p>
    <w:p w:rsidR="004C03FC" w:rsidRDefault="004C03FC" w:rsidP="004C03FC">
      <w:pPr>
        <w:spacing w:afterLines="50" w:after="120"/>
        <w:ind w:firstLineChars="200" w:firstLine="400"/>
        <w:jc w:val="both"/>
        <w:rPr>
          <w:rFonts w:ascii="Times New Roman" w:hAnsi="Times New Roman"/>
          <w:color w:val="0000FF"/>
          <w:sz w:val="20"/>
          <w:szCs w:val="20"/>
          <w:u w:val="single"/>
        </w:rPr>
      </w:pPr>
      <w:hyperlink r:id="rId10" w:tgtFrame="_blank" w:history="1">
        <w:r>
          <w:rPr>
            <w:rStyle w:val="Hyperlink"/>
            <w:rFonts w:ascii="Times New Roman" w:hint="eastAsia"/>
            <w:sz w:val="20"/>
            <w:szCs w:val="20"/>
          </w:rPr>
          <w:t>从</w:t>
        </w:r>
        <w:r>
          <w:rPr>
            <w:rStyle w:val="Hyperlink"/>
            <w:rFonts w:ascii="Times New Roman" w:hAnsi="Times New Roman"/>
            <w:sz w:val="20"/>
            <w:szCs w:val="20"/>
          </w:rPr>
          <w:t>“</w:t>
        </w:r>
        <w:r>
          <w:rPr>
            <w:rStyle w:val="Hyperlink"/>
            <w:rFonts w:ascii="Times New Roman" w:hint="eastAsia"/>
            <w:sz w:val="20"/>
            <w:szCs w:val="20"/>
          </w:rPr>
          <w:t>食盐与健康世界行动</w:t>
        </w:r>
        <w:r>
          <w:rPr>
            <w:rStyle w:val="Hyperlink"/>
            <w:rFonts w:ascii="Times New Roman" w:hAnsi="Times New Roman"/>
            <w:sz w:val="20"/>
            <w:szCs w:val="20"/>
          </w:rPr>
          <w:t>”</w:t>
        </w:r>
        <w:r>
          <w:rPr>
            <w:rStyle w:val="Hyperlink"/>
            <w:rFonts w:ascii="Times New Roman" w:hint="eastAsia"/>
            <w:sz w:val="20"/>
            <w:szCs w:val="20"/>
          </w:rPr>
          <w:t>组织网站上阅读更多有关</w:t>
        </w:r>
        <w:r>
          <w:rPr>
            <w:rStyle w:val="Hyperlink"/>
            <w:rFonts w:ascii="Times New Roman" w:hAnsi="Times New Roman"/>
            <w:sz w:val="20"/>
            <w:szCs w:val="20"/>
          </w:rPr>
          <w:t>“</w:t>
        </w:r>
        <w:r>
          <w:rPr>
            <w:rStyle w:val="Hyperlink"/>
            <w:rFonts w:ascii="Times New Roman" w:hint="eastAsia"/>
            <w:sz w:val="20"/>
            <w:szCs w:val="20"/>
          </w:rPr>
          <w:t>世界合理用盐宣传周</w:t>
        </w:r>
        <w:r>
          <w:rPr>
            <w:rStyle w:val="Hyperlink"/>
            <w:rFonts w:ascii="Times New Roman" w:hAnsi="Times New Roman"/>
            <w:sz w:val="20"/>
            <w:szCs w:val="20"/>
          </w:rPr>
          <w:t>”</w:t>
        </w:r>
        <w:r>
          <w:rPr>
            <w:rStyle w:val="Hyperlink"/>
            <w:rFonts w:ascii="Times New Roman" w:hint="eastAsia"/>
            <w:sz w:val="20"/>
            <w:szCs w:val="20"/>
          </w:rPr>
          <w:t>的信息</w:t>
        </w:r>
      </w:hyperlink>
    </w:p>
    <w:p w:rsidR="004C03FC" w:rsidRDefault="004C03FC" w:rsidP="004C03FC">
      <w:pPr>
        <w:spacing w:afterLines="50" w:after="120"/>
        <w:ind w:firstLineChars="200" w:firstLine="400"/>
        <w:jc w:val="both"/>
        <w:rPr>
          <w:rFonts w:ascii="Times New Roman" w:hAnsi="Times New Roman"/>
          <w:color w:val="0000FF"/>
          <w:sz w:val="20"/>
          <w:szCs w:val="20"/>
          <w:u w:val="single"/>
        </w:rPr>
      </w:pPr>
      <w:hyperlink r:id="rId11" w:tgtFrame="_blank" w:history="1">
        <w:r>
          <w:rPr>
            <w:rStyle w:val="Hyperlink"/>
            <w:rFonts w:ascii="Times New Roman" w:hint="eastAsia"/>
            <w:sz w:val="20"/>
            <w:szCs w:val="20"/>
          </w:rPr>
          <w:t>近期数据：美国学龄儿童钠摄入情况</w:t>
        </w:r>
      </w:hyperlink>
    </w:p>
    <w:p w:rsidR="004C03FC" w:rsidRDefault="004C03FC" w:rsidP="004C03FC">
      <w:pPr>
        <w:spacing w:afterLines="50" w:after="120"/>
        <w:ind w:firstLineChars="200" w:firstLine="400"/>
        <w:jc w:val="both"/>
        <w:rPr>
          <w:rFonts w:ascii="Times New Roman" w:hAnsi="Times New Roman"/>
          <w:color w:val="0000FF"/>
          <w:sz w:val="20"/>
          <w:szCs w:val="20"/>
          <w:u w:val="single"/>
        </w:rPr>
      </w:pPr>
      <w:r>
        <w:rPr>
          <w:rFonts w:ascii="Times New Roman" w:hint="eastAsia"/>
          <w:color w:val="0000FF"/>
          <w:sz w:val="20"/>
          <w:szCs w:val="20"/>
          <w:u w:val="single"/>
        </w:rPr>
        <w:t>分享</w:t>
      </w:r>
      <w:r>
        <w:rPr>
          <w:rFonts w:ascii="Times New Roman" w:hAnsi="Times New Roman"/>
          <w:color w:val="0000FF"/>
          <w:sz w:val="20"/>
          <w:szCs w:val="20"/>
          <w:u w:val="single"/>
        </w:rPr>
        <w:t>“</w:t>
      </w:r>
      <w:r>
        <w:rPr>
          <w:rFonts w:ascii="Times New Roman" w:hint="eastAsia"/>
          <w:color w:val="0000FF"/>
          <w:sz w:val="20"/>
          <w:szCs w:val="20"/>
          <w:u w:val="single"/>
        </w:rPr>
        <w:t>美国全国营养月</w:t>
      </w:r>
      <w:r>
        <w:rPr>
          <w:rFonts w:ascii="Times New Roman" w:hAnsi="Times New Roman"/>
          <w:color w:val="0000FF"/>
          <w:sz w:val="20"/>
          <w:szCs w:val="20"/>
          <w:u w:val="single"/>
        </w:rPr>
        <w:t>”</w:t>
      </w:r>
      <w:r>
        <w:rPr>
          <w:rFonts w:ascii="Times New Roman" w:hint="eastAsia"/>
          <w:color w:val="0000FF"/>
          <w:sz w:val="20"/>
          <w:szCs w:val="20"/>
          <w:u w:val="single"/>
        </w:rPr>
        <w:t>相关资源</w:t>
      </w:r>
    </w:p>
    <w:p w:rsidR="004C03FC" w:rsidRPr="004C03FC" w:rsidRDefault="004C03FC" w:rsidP="004C03FC">
      <w:pPr>
        <w:spacing w:afterLines="50" w:after="120"/>
        <w:jc w:val="both"/>
        <w:rPr>
          <w:rStyle w:val="Hyperlink"/>
          <w:b/>
        </w:rPr>
      </w:pPr>
      <w:r w:rsidRPr="004C03FC">
        <w:rPr>
          <w:rStyle w:val="Hyperlink"/>
          <w:b/>
        </w:rPr>
        <w:t xml:space="preserve"> “</w:t>
      </w:r>
      <w:r w:rsidRPr="004C03FC">
        <w:rPr>
          <w:rStyle w:val="Hyperlink"/>
          <w:rFonts w:hint="eastAsia"/>
          <w:b/>
        </w:rPr>
        <w:t>世界合理用盐宣传周</w:t>
      </w:r>
      <w:r w:rsidRPr="004C03FC">
        <w:rPr>
          <w:rStyle w:val="Hyperlink"/>
          <w:b/>
        </w:rPr>
        <w:t>”</w:t>
      </w:r>
      <w:r w:rsidRPr="004C03FC">
        <w:rPr>
          <w:rStyle w:val="Hyperlink"/>
          <w:rFonts w:hint="eastAsia"/>
          <w:b/>
        </w:rPr>
        <w:t>与泛美卫生组织（</w:t>
      </w:r>
      <w:r w:rsidRPr="004C03FC">
        <w:rPr>
          <w:rStyle w:val="Hyperlink"/>
          <w:b/>
        </w:rPr>
        <w:t>PAHO</w:t>
      </w:r>
      <w:r w:rsidRPr="004C03FC">
        <w:rPr>
          <w:rStyle w:val="Hyperlink"/>
          <w:rFonts w:hint="eastAsia"/>
          <w:b/>
        </w:rPr>
        <w:t>）的参与</w:t>
      </w:r>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为纪念</w:t>
      </w:r>
      <w:r>
        <w:rPr>
          <w:rFonts w:ascii="Times New Roman" w:hAnsi="Times New Roman"/>
          <w:sz w:val="20"/>
          <w:szCs w:val="20"/>
        </w:rPr>
        <w:t>“</w:t>
      </w:r>
      <w:r>
        <w:rPr>
          <w:rFonts w:ascii="Times New Roman" w:hint="eastAsia"/>
          <w:sz w:val="20"/>
          <w:szCs w:val="20"/>
        </w:rPr>
        <w:t>世界合理用盐宣传周</w:t>
      </w:r>
      <w:r>
        <w:rPr>
          <w:rFonts w:ascii="Times New Roman" w:hAnsi="Times New Roman"/>
          <w:sz w:val="20"/>
          <w:szCs w:val="20"/>
        </w:rPr>
        <w:t>”</w:t>
      </w:r>
      <w:r>
        <w:rPr>
          <w:rFonts w:ascii="Times New Roman" w:hint="eastAsia"/>
          <w:sz w:val="20"/>
          <w:szCs w:val="20"/>
        </w:rPr>
        <w:t>，</w:t>
      </w:r>
      <w:bookmarkStart w:id="3" w:name="OLE_LINK55"/>
      <w:r>
        <w:rPr>
          <w:rFonts w:ascii="Times New Roman" w:hint="eastAsia"/>
          <w:sz w:val="20"/>
          <w:szCs w:val="20"/>
        </w:rPr>
        <w:t>泛美卫生组织</w:t>
      </w:r>
      <w:bookmarkEnd w:id="3"/>
      <w:r>
        <w:rPr>
          <w:rFonts w:ascii="Times New Roman" w:hAnsi="Times New Roman"/>
          <w:sz w:val="20"/>
          <w:szCs w:val="20"/>
        </w:rPr>
        <w:t>(PAHO)</w:t>
      </w:r>
      <w:r>
        <w:rPr>
          <w:rFonts w:ascii="Times New Roman" w:hint="eastAsia"/>
          <w:sz w:val="20"/>
          <w:szCs w:val="20"/>
        </w:rPr>
        <w:t>将于</w:t>
      </w:r>
      <w:r>
        <w:rPr>
          <w:rFonts w:ascii="Times New Roman" w:hAnsi="Times New Roman"/>
          <w:sz w:val="20"/>
          <w:szCs w:val="20"/>
        </w:rPr>
        <w:t>3</w:t>
      </w:r>
      <w:r>
        <w:rPr>
          <w:rFonts w:ascii="Times New Roman" w:hint="eastAsia"/>
          <w:sz w:val="20"/>
          <w:szCs w:val="20"/>
        </w:rPr>
        <w:t>月</w:t>
      </w:r>
      <w:r>
        <w:rPr>
          <w:rFonts w:ascii="Times New Roman" w:hAnsi="Times New Roman"/>
          <w:sz w:val="20"/>
          <w:szCs w:val="20"/>
        </w:rPr>
        <w:t>17</w:t>
      </w:r>
      <w:r>
        <w:rPr>
          <w:rFonts w:ascii="Times New Roman" w:hint="eastAsia"/>
          <w:sz w:val="20"/>
          <w:szCs w:val="20"/>
        </w:rPr>
        <w:t>日举办网络研讨会。</w:t>
      </w:r>
    </w:p>
    <w:p w:rsidR="004C03FC" w:rsidRPr="004C03FC" w:rsidRDefault="004C03FC" w:rsidP="004C03FC">
      <w:pPr>
        <w:spacing w:afterLines="50" w:after="120"/>
        <w:jc w:val="both"/>
        <w:rPr>
          <w:rStyle w:val="Hyperlink"/>
          <w:b/>
        </w:rPr>
      </w:pPr>
      <w:hyperlink r:id="rId12" w:tgtFrame="_blank" w:history="1">
        <w:r w:rsidRPr="004C03FC">
          <w:rPr>
            <w:rStyle w:val="Hyperlink"/>
            <w:rFonts w:hint="eastAsia"/>
            <w:b/>
          </w:rPr>
          <w:t>报名参加网络研讨会</w:t>
        </w:r>
      </w:hyperlink>
    </w:p>
    <w:p w:rsidR="004C03FC" w:rsidRDefault="004C03FC" w:rsidP="004C03FC">
      <w:pPr>
        <w:spacing w:after="50"/>
        <w:ind w:firstLineChars="200" w:firstLine="400"/>
        <w:jc w:val="both"/>
        <w:rPr>
          <w:rFonts w:ascii="Times New Roman" w:hAnsi="Times New Roman"/>
          <w:sz w:val="20"/>
          <w:szCs w:val="20"/>
        </w:rPr>
      </w:pPr>
      <w:r>
        <w:rPr>
          <w:rFonts w:ascii="Times New Roman" w:hAnsi="Times New Roman" w:hint="eastAsia"/>
          <w:sz w:val="20"/>
          <w:szCs w:val="20"/>
        </w:rPr>
        <w:t>泛美卫生组织技术咨询组与美国心脏协会、“盐与健康”拉美联盟组织共同合作，开展一项社交媒体活动。请通过以下</w:t>
      </w:r>
      <w:r>
        <w:rPr>
          <w:rFonts w:ascii="Times New Roman" w:hAnsi="Times New Roman"/>
          <w:sz w:val="20"/>
          <w:szCs w:val="20"/>
        </w:rPr>
        <w:t xml:space="preserve">Twitter </w:t>
      </w:r>
      <w:r>
        <w:rPr>
          <w:rFonts w:ascii="Times New Roman" w:hAnsi="Times New Roman" w:hint="eastAsia"/>
          <w:sz w:val="20"/>
          <w:szCs w:val="20"/>
        </w:rPr>
        <w:t>和</w:t>
      </w:r>
      <w:r>
        <w:rPr>
          <w:rFonts w:ascii="Times New Roman" w:hAnsi="Times New Roman"/>
          <w:sz w:val="20"/>
          <w:szCs w:val="20"/>
        </w:rPr>
        <w:t>Facebook</w:t>
      </w:r>
      <w:r>
        <w:rPr>
          <w:rFonts w:ascii="Times New Roman" w:hAnsi="Times New Roman" w:hint="eastAsia"/>
          <w:sz w:val="20"/>
          <w:szCs w:val="20"/>
        </w:rPr>
        <w:t>链接加入此活动：</w:t>
      </w:r>
    </w:p>
    <w:bookmarkStart w:id="4" w:name="OLE_LINK57"/>
    <w:p w:rsidR="004C03FC" w:rsidRDefault="004C03FC" w:rsidP="004C03FC">
      <w:pPr>
        <w:spacing w:afterLines="50" w:after="120"/>
        <w:ind w:firstLineChars="200" w:firstLine="440"/>
        <w:jc w:val="both"/>
        <w:rPr>
          <w:rFonts w:ascii="Times New Roman" w:hAnsi="Times New Roman"/>
          <w:sz w:val="20"/>
          <w:szCs w:val="20"/>
        </w:rPr>
      </w:pPr>
      <w:r>
        <w:fldChar w:fldCharType="begin"/>
      </w:r>
      <w:r>
        <w:instrText xml:space="preserve"> HYPERLINK "https://mail.cn.cdc.gov/owa/UrlBlockedError.aspx" \t "_blank" </w:instrText>
      </w:r>
      <w:r>
        <w:fldChar w:fldCharType="separate"/>
      </w:r>
      <w:r>
        <w:rPr>
          <w:rStyle w:val="Hyperlink"/>
          <w:rFonts w:ascii="Times New Roman" w:hAnsi="Times New Roman"/>
          <w:sz w:val="20"/>
          <w:szCs w:val="20"/>
        </w:rPr>
        <w:t>@</w:t>
      </w:r>
      <w:proofErr w:type="spellStart"/>
      <w:r>
        <w:rPr>
          <w:rStyle w:val="Hyperlink"/>
          <w:rFonts w:ascii="Times New Roman" w:hAnsi="Times New Roman"/>
          <w:sz w:val="20"/>
          <w:szCs w:val="20"/>
        </w:rPr>
        <w:t>saltreduction</w:t>
      </w:r>
      <w:proofErr w:type="spellEnd"/>
      <w:r>
        <w:fldChar w:fldCharType="end"/>
      </w:r>
    </w:p>
    <w:p w:rsidR="004C03FC" w:rsidRDefault="004C03FC" w:rsidP="004C03FC">
      <w:pPr>
        <w:spacing w:afterLines="50" w:after="120"/>
        <w:ind w:firstLineChars="200" w:firstLine="440"/>
        <w:jc w:val="both"/>
        <w:rPr>
          <w:rFonts w:ascii="Times New Roman" w:hAnsi="Times New Roman"/>
          <w:sz w:val="20"/>
          <w:szCs w:val="20"/>
        </w:rPr>
      </w:pPr>
      <w:hyperlink r:id="rId13" w:tgtFrame="_blank" w:history="1">
        <w:r>
          <w:rPr>
            <w:rStyle w:val="Hyperlink"/>
            <w:rFonts w:ascii="Times New Roman" w:hAnsi="Times New Roman"/>
            <w:sz w:val="20"/>
            <w:szCs w:val="20"/>
          </w:rPr>
          <w:t>@</w:t>
        </w:r>
        <w:proofErr w:type="spellStart"/>
        <w:r>
          <w:rPr>
            <w:rStyle w:val="Hyperlink"/>
            <w:rFonts w:ascii="Times New Roman" w:hAnsi="Times New Roman"/>
            <w:sz w:val="20"/>
            <w:szCs w:val="20"/>
          </w:rPr>
          <w:t>red_alass</w:t>
        </w:r>
        <w:proofErr w:type="spellEnd"/>
      </w:hyperlink>
    </w:p>
    <w:p w:rsidR="004C03FC" w:rsidRDefault="004C03FC" w:rsidP="004C03FC">
      <w:pPr>
        <w:spacing w:afterLines="50" w:after="120"/>
        <w:ind w:firstLineChars="200" w:firstLine="440"/>
        <w:jc w:val="both"/>
        <w:rPr>
          <w:rFonts w:ascii="Times New Roman" w:hAnsi="Times New Roman"/>
          <w:sz w:val="20"/>
          <w:szCs w:val="20"/>
        </w:rPr>
      </w:pPr>
      <w:hyperlink r:id="rId14" w:tgtFrame="_blank" w:history="1">
        <w:r>
          <w:rPr>
            <w:rStyle w:val="Hyperlink"/>
            <w:rFonts w:ascii="Times New Roman" w:hAnsi="Times New Roman"/>
            <w:sz w:val="20"/>
            <w:szCs w:val="20"/>
          </w:rPr>
          <w:t>@</w:t>
        </w:r>
        <w:proofErr w:type="spellStart"/>
        <w:r>
          <w:rPr>
            <w:rStyle w:val="Hyperlink"/>
            <w:rFonts w:ascii="Times New Roman" w:hAnsi="Times New Roman"/>
            <w:sz w:val="20"/>
            <w:szCs w:val="20"/>
          </w:rPr>
          <w:t>AHALiveHealthy</w:t>
        </w:r>
        <w:proofErr w:type="spellEnd"/>
      </w:hyperlink>
    </w:p>
    <w:p w:rsidR="004C03FC" w:rsidRDefault="004C03FC" w:rsidP="004C03FC">
      <w:pPr>
        <w:spacing w:afterLines="50" w:after="120"/>
        <w:ind w:firstLineChars="200" w:firstLine="440"/>
        <w:jc w:val="both"/>
        <w:rPr>
          <w:rFonts w:ascii="Times New Roman" w:hAnsi="Times New Roman"/>
          <w:sz w:val="20"/>
          <w:szCs w:val="20"/>
        </w:rPr>
      </w:pPr>
      <w:hyperlink r:id="rId15" w:tgtFrame="_blank" w:history="1">
        <w:r>
          <w:rPr>
            <w:rStyle w:val="Hyperlink"/>
            <w:rFonts w:ascii="Times New Roman" w:hAnsi="Times New Roman"/>
            <w:sz w:val="20"/>
            <w:szCs w:val="20"/>
          </w:rPr>
          <w:t>PAHO NCDs</w:t>
        </w:r>
      </w:hyperlink>
    </w:p>
    <w:p w:rsidR="004C03FC" w:rsidRDefault="004C03FC" w:rsidP="004C03FC">
      <w:pPr>
        <w:spacing w:afterLines="50" w:after="120"/>
        <w:ind w:firstLineChars="200" w:firstLine="440"/>
        <w:jc w:val="both"/>
        <w:rPr>
          <w:rFonts w:ascii="Times New Roman" w:hAnsi="Times New Roman"/>
          <w:sz w:val="20"/>
          <w:szCs w:val="20"/>
        </w:rPr>
      </w:pPr>
      <w:hyperlink r:id="rId16" w:tgtFrame="_blank" w:history="1">
        <w:r>
          <w:rPr>
            <w:rStyle w:val="Hyperlink"/>
            <w:rFonts w:ascii="Times New Roman" w:hAnsi="Times New Roman"/>
            <w:sz w:val="20"/>
            <w:szCs w:val="20"/>
          </w:rPr>
          <w:t>ALASS</w:t>
        </w:r>
      </w:hyperlink>
    </w:p>
    <w:p w:rsidR="004C03FC" w:rsidRDefault="004C03FC" w:rsidP="004C03FC">
      <w:pPr>
        <w:spacing w:afterLines="50" w:after="120"/>
        <w:ind w:firstLineChars="200" w:firstLine="440"/>
        <w:jc w:val="both"/>
      </w:pPr>
      <w:hyperlink r:id="rId17" w:tgtFrame="_blank" w:history="1">
        <w:r>
          <w:rPr>
            <w:rStyle w:val="Hyperlink"/>
            <w:rFonts w:ascii="Times New Roman" w:hAnsi="Times New Roman"/>
            <w:sz w:val="20"/>
            <w:szCs w:val="20"/>
          </w:rPr>
          <w:t xml:space="preserve">AHA My Heart. </w:t>
        </w:r>
        <w:proofErr w:type="gramStart"/>
        <w:r>
          <w:rPr>
            <w:rStyle w:val="Hyperlink"/>
            <w:rFonts w:ascii="Times New Roman" w:hAnsi="Times New Roman"/>
            <w:sz w:val="20"/>
            <w:szCs w:val="20"/>
          </w:rPr>
          <w:t>My Life.</w:t>
        </w:r>
        <w:proofErr w:type="gramEnd"/>
      </w:hyperlink>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b/>
        </w:rPr>
      </w:pPr>
      <w:bookmarkStart w:id="5" w:name="OLE_LINK59"/>
      <w:bookmarkEnd w:id="4"/>
      <w:r w:rsidRPr="004C03FC">
        <w:rPr>
          <w:rStyle w:val="Hyperlink"/>
          <w:rFonts w:hint="eastAsia"/>
          <w:b/>
        </w:rPr>
        <w:lastRenderedPageBreak/>
        <w:t>合理用盐联盟</w:t>
      </w:r>
      <w:bookmarkEnd w:id="5"/>
      <w:r w:rsidRPr="004C03FC">
        <w:rPr>
          <w:rStyle w:val="Hyperlink"/>
          <w:rFonts w:hint="eastAsia"/>
          <w:b/>
        </w:rPr>
        <w:t>为选定的美洲食品集团制定地区减盐目标并发布共识声明</w:t>
      </w:r>
    </w:p>
    <w:p w:rsidR="004C03FC" w:rsidRDefault="004C03FC" w:rsidP="004C03FC">
      <w:pPr>
        <w:spacing w:afterLines="50" w:after="120"/>
        <w:ind w:firstLineChars="200" w:firstLine="400"/>
        <w:jc w:val="both"/>
        <w:rPr>
          <w:rFonts w:ascii="Times New Roman" w:hAnsi="Times New Roman"/>
          <w:b/>
          <w:bCs/>
          <w:sz w:val="20"/>
          <w:szCs w:val="20"/>
          <w:u w:val="single"/>
        </w:rPr>
      </w:pPr>
      <w:r>
        <w:rPr>
          <w:rFonts w:ascii="Times New Roman" w:hint="eastAsia"/>
          <w:sz w:val="20"/>
          <w:szCs w:val="20"/>
        </w:rPr>
        <w:t>声明描述了合理用盐联盟的战略规划，期望通过为那些提供公众食品的集团制定地区减盐</w:t>
      </w:r>
      <w:r>
        <w:rPr>
          <w:rFonts w:ascii="Times New Roman" w:hAnsi="Times New Roman"/>
          <w:sz w:val="20"/>
          <w:szCs w:val="20"/>
        </w:rPr>
        <w:t>/</w:t>
      </w:r>
      <w:r>
        <w:rPr>
          <w:rFonts w:ascii="Times New Roman" w:hint="eastAsia"/>
          <w:sz w:val="20"/>
          <w:szCs w:val="20"/>
        </w:rPr>
        <w:t>钠目标，从而推动各地的行动目标更加协调一致。在为阿根廷、巴西、加拿大、智利四国</w:t>
      </w:r>
      <w:r>
        <w:rPr>
          <w:rFonts w:ascii="Times New Roman" w:hAnsi="Times New Roman"/>
          <w:sz w:val="20"/>
          <w:szCs w:val="20"/>
        </w:rPr>
        <w:t>12</w:t>
      </w:r>
      <w:r>
        <w:rPr>
          <w:rFonts w:ascii="Times New Roman" w:hint="eastAsia"/>
          <w:sz w:val="20"/>
          <w:szCs w:val="20"/>
        </w:rPr>
        <w:t>种选定的食品类别制定一系列食盐</w:t>
      </w:r>
      <w:r>
        <w:rPr>
          <w:rFonts w:ascii="Times New Roman" w:hAnsi="Times New Roman"/>
          <w:sz w:val="20"/>
          <w:szCs w:val="20"/>
        </w:rPr>
        <w:t>/</w:t>
      </w:r>
      <w:r>
        <w:rPr>
          <w:rFonts w:ascii="Times New Roman" w:hint="eastAsia"/>
          <w:sz w:val="20"/>
          <w:szCs w:val="20"/>
        </w:rPr>
        <w:t>钠最高含量限值的过程中，公共卫生部门和食品行业之间的协商、独立的食品技术专家的协助以及消费者提供的信息均起到了建设性的作用。该联盟给出了选定的食品生产集团名单表，以及确定的地区目标，这些目标预计在</w:t>
      </w:r>
      <w:r>
        <w:rPr>
          <w:rFonts w:ascii="Times New Roman" w:hAnsi="Times New Roman"/>
          <w:sz w:val="20"/>
          <w:szCs w:val="20"/>
        </w:rPr>
        <w:t>2016</w:t>
      </w:r>
      <w:r>
        <w:rPr>
          <w:rFonts w:ascii="Times New Roman" w:hint="eastAsia"/>
          <w:sz w:val="20"/>
          <w:szCs w:val="20"/>
        </w:rPr>
        <w:t>年</w:t>
      </w:r>
      <w:r>
        <w:rPr>
          <w:rFonts w:ascii="Times New Roman" w:hAnsi="Times New Roman"/>
          <w:sz w:val="20"/>
          <w:szCs w:val="20"/>
        </w:rPr>
        <w:t>12</w:t>
      </w:r>
      <w:r>
        <w:rPr>
          <w:rFonts w:ascii="Times New Roman" w:hint="eastAsia"/>
          <w:sz w:val="20"/>
          <w:szCs w:val="20"/>
        </w:rPr>
        <w:t>月结束前实现。</w:t>
      </w:r>
    </w:p>
    <w:p w:rsidR="004C03FC" w:rsidRDefault="004C03FC" w:rsidP="004C03FC">
      <w:pPr>
        <w:spacing w:afterLines="50" w:after="120"/>
        <w:ind w:firstLineChars="200" w:firstLine="400"/>
        <w:jc w:val="both"/>
        <w:rPr>
          <w:rFonts w:ascii="Times New Roman" w:hAnsi="Times New Roman"/>
          <w:sz w:val="20"/>
          <w:szCs w:val="20"/>
        </w:rPr>
      </w:pPr>
      <w:hyperlink r:id="rId18" w:tgtFrame="_blank" w:history="1">
        <w:r>
          <w:rPr>
            <w:rStyle w:val="Hyperlink"/>
            <w:rFonts w:ascii="Times New Roman" w:hint="eastAsia"/>
            <w:sz w:val="20"/>
            <w:szCs w:val="20"/>
          </w:rPr>
          <w:t>点击此处阅读该声明。</w:t>
        </w:r>
        <w:r>
          <w:rPr>
            <w:rStyle w:val="Hyperlink"/>
            <w:rFonts w:ascii="Times New Roman" w:hAnsi="Times New Roman"/>
            <w:sz w:val="20"/>
            <w:szCs w:val="20"/>
          </w:rPr>
          <w:t>.</w:t>
        </w:r>
      </w:hyperlink>
    </w:p>
    <w:p w:rsidR="004C03FC" w:rsidRDefault="004C03FC" w:rsidP="004C03FC">
      <w:pPr>
        <w:spacing w:afterLines="50" w:after="120"/>
        <w:ind w:firstLineChars="200" w:firstLine="400"/>
        <w:jc w:val="both"/>
        <w:rPr>
          <w:rFonts w:ascii="Times New Roman" w:hAnsi="Times New Roman"/>
          <w:color w:val="0000FF"/>
          <w:sz w:val="20"/>
          <w:szCs w:val="20"/>
          <w:u w:val="single"/>
        </w:rPr>
      </w:pPr>
    </w:p>
    <w:p w:rsidR="004C03FC" w:rsidRPr="004C03FC" w:rsidRDefault="004C03FC" w:rsidP="004C03FC">
      <w:pPr>
        <w:spacing w:afterLines="50" w:after="120"/>
        <w:jc w:val="both"/>
        <w:rPr>
          <w:rStyle w:val="Hyperlink"/>
          <w:b/>
          <w:bCs/>
        </w:rPr>
      </w:pPr>
      <w:bookmarkStart w:id="6" w:name="OLE_LINK91"/>
      <w:r w:rsidRPr="004C03FC">
        <w:rPr>
          <w:rStyle w:val="Hyperlink"/>
          <w:rFonts w:hint="eastAsia"/>
          <w:b/>
        </w:rPr>
        <w:t>许多美国人采取行动减少钠摄入量</w:t>
      </w:r>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美国心脏协会（</w:t>
      </w:r>
      <w:r>
        <w:rPr>
          <w:rFonts w:ascii="Times New Roman"/>
          <w:sz w:val="20"/>
          <w:szCs w:val="20"/>
        </w:rPr>
        <w:t>American Heart Association</w:t>
      </w:r>
      <w:r>
        <w:rPr>
          <w:rFonts w:ascii="Times New Roman" w:hint="eastAsia"/>
          <w:sz w:val="20"/>
          <w:szCs w:val="20"/>
        </w:rPr>
        <w:t>）的流行病学、预防</w:t>
      </w:r>
      <w:r>
        <w:rPr>
          <w:rFonts w:ascii="Times New Roman" w:hAnsi="Times New Roman"/>
          <w:sz w:val="20"/>
          <w:szCs w:val="20"/>
        </w:rPr>
        <w:t>/</w:t>
      </w:r>
      <w:r>
        <w:rPr>
          <w:rFonts w:ascii="Times New Roman" w:hint="eastAsia"/>
          <w:sz w:val="20"/>
          <w:szCs w:val="20"/>
        </w:rPr>
        <w:t>生活方式及心脏代谢健康</w:t>
      </w:r>
      <w:r>
        <w:rPr>
          <w:rFonts w:ascii="Times New Roman" w:hAnsi="Times New Roman"/>
          <w:sz w:val="20"/>
          <w:szCs w:val="20"/>
        </w:rPr>
        <w:t>2015</w:t>
      </w:r>
      <w:r>
        <w:rPr>
          <w:rFonts w:ascii="Times New Roman" w:hint="eastAsia"/>
          <w:sz w:val="20"/>
          <w:szCs w:val="20"/>
        </w:rPr>
        <w:t>年科学会议于</w:t>
      </w:r>
      <w:r>
        <w:rPr>
          <w:rFonts w:ascii="Times New Roman" w:hAnsi="Times New Roman"/>
          <w:sz w:val="20"/>
          <w:szCs w:val="20"/>
        </w:rPr>
        <w:t>3</w:t>
      </w:r>
      <w:r>
        <w:rPr>
          <w:rFonts w:ascii="Times New Roman" w:hint="eastAsia"/>
          <w:sz w:val="20"/>
          <w:szCs w:val="20"/>
        </w:rPr>
        <w:t>月</w:t>
      </w:r>
      <w:r>
        <w:rPr>
          <w:rFonts w:ascii="Times New Roman" w:hAnsi="Times New Roman"/>
          <w:sz w:val="20"/>
          <w:szCs w:val="20"/>
        </w:rPr>
        <w:t>3</w:t>
      </w:r>
      <w:r>
        <w:rPr>
          <w:rFonts w:ascii="Times New Roman" w:hint="eastAsia"/>
          <w:sz w:val="20"/>
          <w:szCs w:val="20"/>
        </w:rPr>
        <w:t>日至</w:t>
      </w:r>
      <w:r>
        <w:rPr>
          <w:rFonts w:ascii="Times New Roman" w:hAnsi="Times New Roman"/>
          <w:sz w:val="20"/>
          <w:szCs w:val="20"/>
        </w:rPr>
        <w:t>6</w:t>
      </w:r>
      <w:r>
        <w:rPr>
          <w:rFonts w:ascii="Times New Roman" w:hint="eastAsia"/>
          <w:sz w:val="20"/>
          <w:szCs w:val="20"/>
        </w:rPr>
        <w:t>日在巴尔的摩召开。根据在该会议上发布的研究，</w:t>
      </w:r>
      <w:r>
        <w:rPr>
          <w:rFonts w:ascii="Times New Roman" w:hAnsi="Times New Roman"/>
          <w:sz w:val="20"/>
          <w:szCs w:val="20"/>
        </w:rPr>
        <w:t xml:space="preserve">53 </w:t>
      </w:r>
      <w:r>
        <w:rPr>
          <w:rFonts w:ascii="Times New Roman" w:hint="eastAsia"/>
          <w:sz w:val="20"/>
          <w:szCs w:val="20"/>
        </w:rPr>
        <w:t>％的成年受访者报告说他们在采取行动（留意或减少钠的摄入量）。在那些已经得到医生或其他健康专业人士关于减少钠摄入的建议的成年人中，实际采取行动比例最高（</w:t>
      </w:r>
      <w:r>
        <w:rPr>
          <w:rFonts w:ascii="Times New Roman" w:hAnsi="Times New Roman"/>
          <w:sz w:val="20"/>
          <w:szCs w:val="20"/>
        </w:rPr>
        <w:t>82</w:t>
      </w:r>
      <w:r>
        <w:rPr>
          <w:rFonts w:ascii="Times New Roman" w:hint="eastAsia"/>
          <w:sz w:val="20"/>
          <w:szCs w:val="20"/>
        </w:rPr>
        <w:t>％），而</w:t>
      </w:r>
      <w:r>
        <w:rPr>
          <w:rFonts w:ascii="Times New Roman" w:hAnsi="Times New Roman"/>
          <w:sz w:val="20"/>
          <w:szCs w:val="20"/>
        </w:rPr>
        <w:t>18</w:t>
      </w:r>
      <w:r>
        <w:rPr>
          <w:rFonts w:ascii="Times New Roman" w:hint="eastAsia"/>
          <w:sz w:val="20"/>
          <w:szCs w:val="20"/>
        </w:rPr>
        <w:t>岁至</w:t>
      </w:r>
      <w:r>
        <w:rPr>
          <w:rFonts w:ascii="Times New Roman" w:hAnsi="Times New Roman"/>
          <w:sz w:val="20"/>
          <w:szCs w:val="20"/>
        </w:rPr>
        <w:t>24</w:t>
      </w:r>
      <w:r>
        <w:rPr>
          <w:rFonts w:ascii="Times New Roman" w:hint="eastAsia"/>
          <w:sz w:val="20"/>
          <w:szCs w:val="20"/>
        </w:rPr>
        <w:t>岁的成年人中仅有</w:t>
      </w:r>
      <w:r>
        <w:rPr>
          <w:rFonts w:ascii="Times New Roman" w:hAnsi="Times New Roman"/>
          <w:sz w:val="20"/>
          <w:szCs w:val="20"/>
        </w:rPr>
        <w:t>29</w:t>
      </w:r>
      <w:r>
        <w:rPr>
          <w:rFonts w:ascii="Times New Roman" w:hint="eastAsia"/>
          <w:sz w:val="20"/>
          <w:szCs w:val="20"/>
        </w:rPr>
        <w:t>％的人这样做了。该研究的相关数据通过</w:t>
      </w:r>
      <w:r>
        <w:rPr>
          <w:rFonts w:ascii="Times New Roman" w:hAnsi="Times New Roman"/>
          <w:sz w:val="20"/>
          <w:szCs w:val="20"/>
        </w:rPr>
        <w:t>2013</w:t>
      </w:r>
      <w:r>
        <w:rPr>
          <w:rFonts w:ascii="Times New Roman" w:hint="eastAsia"/>
          <w:sz w:val="20"/>
          <w:szCs w:val="20"/>
        </w:rPr>
        <w:t>行为危险因素监测系统获取，涉及美国</w:t>
      </w:r>
      <w:r>
        <w:rPr>
          <w:rFonts w:ascii="Times New Roman" w:hAnsi="Times New Roman"/>
          <w:sz w:val="20"/>
          <w:szCs w:val="20"/>
        </w:rPr>
        <w:t>26</w:t>
      </w:r>
      <w:r>
        <w:rPr>
          <w:rFonts w:ascii="Times New Roman" w:hint="eastAsia"/>
          <w:sz w:val="20"/>
          <w:szCs w:val="20"/>
        </w:rPr>
        <w:t>个州及哥伦比亚特区。此外，波多黎各也参与了新的可选钠摄入模块的调查。</w:t>
      </w:r>
    </w:p>
    <w:bookmarkEnd w:id="6"/>
    <w:p w:rsidR="004C03FC" w:rsidRDefault="004C03FC" w:rsidP="004C03FC">
      <w:pPr>
        <w:spacing w:after="50"/>
        <w:ind w:firstLineChars="200" w:firstLine="400"/>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"https://mail.cn.cdc.gov/owa/redir.aspx?C=Vh1PmIpWlkmyvUFLZn4USh7xE41BNtIITlIgkvmnEhOIqTuVBKS3sux3FdFBlDHbEabaY5dWeEU.&amp;URL=http%3a%2f%2fwww.physiciansbriefing.com%2fArticle.asp%3fAID%3d697000" \t "_blank" </w:instrText>
      </w:r>
      <w:r>
        <w:rPr>
          <w:rFonts w:ascii="Times New Roman" w:hAnsi="Times New Roman"/>
          <w:sz w:val="20"/>
          <w:szCs w:val="20"/>
        </w:rPr>
        <w:fldChar w:fldCharType="separate"/>
      </w:r>
      <w:r>
        <w:rPr>
          <w:rStyle w:val="Hyperlink"/>
          <w:rFonts w:ascii="Times New Roman" w:hint="eastAsia"/>
          <w:sz w:val="20"/>
          <w:szCs w:val="20"/>
        </w:rPr>
        <w:t>点击此处阅读更多内容</w:t>
      </w:r>
      <w:r>
        <w:rPr>
          <w:rStyle w:val="Hyperlink"/>
          <w:rFonts w:ascii="Times New Roman" w:hAnsi="Times New Roman"/>
          <w:sz w:val="20"/>
          <w:szCs w:val="20"/>
        </w:rPr>
        <w:t>.</w:t>
      </w:r>
      <w:r>
        <w:rPr>
          <w:rFonts w:ascii="Times New Roman" w:hAnsi="Times New Roman"/>
          <w:sz w:val="20"/>
          <w:szCs w:val="20"/>
        </w:rPr>
        <w:fldChar w:fldCharType="end"/>
      </w:r>
    </w:p>
    <w:p w:rsidR="004C03FC" w:rsidRDefault="004C03FC" w:rsidP="004C03FC">
      <w:pPr>
        <w:spacing w:after="50"/>
        <w:ind w:firstLineChars="200" w:firstLine="400"/>
        <w:jc w:val="both"/>
        <w:rPr>
          <w:rFonts w:ascii="Times New Roman" w:hAnsi="Times New Roman"/>
          <w:sz w:val="20"/>
          <w:szCs w:val="20"/>
        </w:rPr>
      </w:pPr>
    </w:p>
    <w:p w:rsidR="004C03FC" w:rsidRDefault="004C03FC" w:rsidP="004C03FC">
      <w:pPr>
        <w:spacing w:afterLines="50" w:after="120"/>
        <w:jc w:val="both"/>
        <w:rPr>
          <w:rFonts w:ascii="Times New Roman"/>
          <w:b/>
          <w:sz w:val="23"/>
          <w:szCs w:val="23"/>
        </w:rPr>
      </w:pPr>
      <w:r>
        <w:rPr>
          <w:rFonts w:ascii="Times New Roman" w:hAnsi="Times New Roman"/>
          <w:b/>
          <w:sz w:val="23"/>
          <w:szCs w:val="23"/>
        </w:rPr>
        <w:t>2015</w:t>
      </w:r>
      <w:r>
        <w:rPr>
          <w:rFonts w:ascii="Times New Roman" w:hint="eastAsia"/>
          <w:b/>
          <w:sz w:val="23"/>
          <w:szCs w:val="23"/>
        </w:rPr>
        <w:t>年</w:t>
      </w:r>
      <w:r>
        <w:rPr>
          <w:rFonts w:ascii="Times New Roman" w:hAnsi="Times New Roman"/>
          <w:b/>
          <w:sz w:val="23"/>
          <w:szCs w:val="23"/>
        </w:rPr>
        <w:t>2</w:t>
      </w:r>
      <w:r>
        <w:rPr>
          <w:rFonts w:ascii="Times New Roman" w:hint="eastAsia"/>
          <w:b/>
          <w:sz w:val="23"/>
          <w:szCs w:val="23"/>
        </w:rPr>
        <w:t>月</w:t>
      </w:r>
      <w:r>
        <w:rPr>
          <w:rFonts w:ascii="Times New Roman" w:hAnsi="Times New Roman"/>
          <w:b/>
          <w:sz w:val="23"/>
          <w:szCs w:val="23"/>
        </w:rPr>
        <w:t>28</w:t>
      </w:r>
      <w:r>
        <w:rPr>
          <w:rFonts w:ascii="Times New Roman" w:hint="eastAsia"/>
          <w:b/>
          <w:sz w:val="23"/>
          <w:szCs w:val="23"/>
        </w:rPr>
        <w:t>日至</w:t>
      </w:r>
      <w:r>
        <w:rPr>
          <w:rFonts w:ascii="Times New Roman" w:hAnsi="Times New Roman"/>
          <w:b/>
          <w:sz w:val="23"/>
          <w:szCs w:val="23"/>
        </w:rPr>
        <w:t>3</w:t>
      </w:r>
      <w:r>
        <w:rPr>
          <w:rFonts w:ascii="Times New Roman" w:hint="eastAsia"/>
          <w:b/>
          <w:sz w:val="23"/>
          <w:szCs w:val="23"/>
        </w:rPr>
        <w:t>月</w:t>
      </w:r>
      <w:r>
        <w:rPr>
          <w:rFonts w:ascii="Times New Roman" w:hAnsi="Times New Roman"/>
          <w:b/>
          <w:sz w:val="23"/>
          <w:szCs w:val="23"/>
        </w:rPr>
        <w:t>13</w:t>
      </w:r>
      <w:r>
        <w:rPr>
          <w:rFonts w:ascii="Times New Roman" w:hint="eastAsia"/>
          <w:b/>
          <w:sz w:val="23"/>
          <w:szCs w:val="23"/>
        </w:rPr>
        <w:t>日</w:t>
      </w:r>
    </w:p>
    <w:p w:rsidR="004C03FC" w:rsidRDefault="004C03FC" w:rsidP="004C03FC">
      <w:pPr>
        <w:spacing w:afterLines="50" w:after="120"/>
        <w:jc w:val="both"/>
        <w:rPr>
          <w:rFonts w:ascii="Times New Roman" w:hAnsi="Times New Roman"/>
          <w:b/>
          <w:sz w:val="23"/>
          <w:szCs w:val="23"/>
        </w:rPr>
      </w:pPr>
    </w:p>
    <w:p w:rsidR="004C03FC" w:rsidRPr="004C03FC" w:rsidRDefault="004C03FC" w:rsidP="004C03FC">
      <w:pPr>
        <w:spacing w:afterLines="50" w:after="120"/>
        <w:jc w:val="both"/>
        <w:rPr>
          <w:rStyle w:val="Hyperlink"/>
          <w:b/>
          <w:bCs/>
        </w:rPr>
      </w:pPr>
      <w:hyperlink r:id="rId19" w:tgtFrame="_blank" w:history="1">
        <w:r>
          <w:rPr>
            <w:rStyle w:val="Hyperlink"/>
            <w:rFonts w:ascii="Times New Roman" w:hint="eastAsia"/>
            <w:b/>
            <w:bCs/>
            <w:sz w:val="20"/>
            <w:szCs w:val="20"/>
          </w:rPr>
          <w:t>一款乳酪产品获得儿童营养标识</w:t>
        </w:r>
        <w:r w:rsidRPr="004C03FC">
          <w:rPr>
            <w:rStyle w:val="Hyperlink"/>
            <w:rFonts w:ascii="Times New Roman"/>
            <w:b/>
            <w:bCs/>
            <w:sz w:val="20"/>
            <w:szCs w:val="20"/>
          </w:rPr>
          <w:t>l</w:t>
        </w:r>
      </w:hyperlink>
    </w:p>
    <w:p w:rsidR="004C03FC" w:rsidRDefault="004C03FC" w:rsidP="004C03FC">
      <w:pPr>
        <w:spacing w:afterLines="50" w:after="120"/>
        <w:ind w:firstLineChars="200" w:firstLine="400"/>
        <w:jc w:val="both"/>
        <w:rPr>
          <w:rFonts w:ascii="Times New Roman" w:hAnsi="Times New Roman"/>
          <w:sz w:val="20"/>
          <w:szCs w:val="20"/>
        </w:rPr>
      </w:pPr>
      <w:bookmarkStart w:id="7" w:name="OLE_LINK64"/>
      <w:r>
        <w:rPr>
          <w:rFonts w:ascii="Times New Roman" w:hint="eastAsia"/>
          <w:sz w:val="20"/>
          <w:szCs w:val="20"/>
        </w:rPr>
        <w:t>卡夫</w:t>
      </w:r>
      <w:r>
        <w:rPr>
          <w:rFonts w:ascii="Times New Roman" w:hAnsi="Times New Roman"/>
          <w:sz w:val="20"/>
          <w:szCs w:val="20"/>
        </w:rPr>
        <w:t>·</w:t>
      </w:r>
      <w:bookmarkStart w:id="8" w:name="OLE_LINK65"/>
      <w:r>
        <w:rPr>
          <w:rFonts w:ascii="Times New Roman" w:hint="eastAsia"/>
          <w:sz w:val="20"/>
          <w:szCs w:val="20"/>
        </w:rPr>
        <w:t>森格斯</w:t>
      </w:r>
      <w:bookmarkEnd w:id="7"/>
      <w:r>
        <w:rPr>
          <w:rFonts w:ascii="Times New Roman" w:hint="eastAsia"/>
          <w:sz w:val="20"/>
          <w:szCs w:val="20"/>
        </w:rPr>
        <w:t>（</w:t>
      </w:r>
      <w:r>
        <w:rPr>
          <w:rFonts w:ascii="Times New Roman"/>
          <w:sz w:val="20"/>
          <w:szCs w:val="20"/>
        </w:rPr>
        <w:t>Kraft Singles</w:t>
      </w:r>
      <w:r>
        <w:rPr>
          <w:rFonts w:ascii="Times New Roman" w:hint="eastAsia"/>
          <w:sz w:val="20"/>
          <w:szCs w:val="20"/>
        </w:rPr>
        <w:t>）品牌</w:t>
      </w:r>
      <w:bookmarkEnd w:id="8"/>
      <w:r>
        <w:rPr>
          <w:rFonts w:ascii="Times New Roman" w:hint="eastAsia"/>
          <w:sz w:val="20"/>
          <w:szCs w:val="20"/>
        </w:rPr>
        <w:t>的独立包装</w:t>
      </w:r>
      <w:bookmarkStart w:id="9" w:name="OLE_LINK63"/>
      <w:r>
        <w:rPr>
          <w:rFonts w:ascii="Times New Roman" w:hAnsi="Times New Roman"/>
          <w:sz w:val="20"/>
          <w:szCs w:val="20"/>
        </w:rPr>
        <w:t>“</w:t>
      </w:r>
      <w:r>
        <w:rPr>
          <w:rFonts w:ascii="Times New Roman" w:hint="eastAsia"/>
          <w:sz w:val="20"/>
          <w:szCs w:val="20"/>
        </w:rPr>
        <w:t>巴氏杀菌奶酪产品</w:t>
      </w:r>
      <w:r>
        <w:rPr>
          <w:rFonts w:ascii="Times New Roman" w:hAnsi="Times New Roman"/>
          <w:sz w:val="20"/>
          <w:szCs w:val="20"/>
        </w:rPr>
        <w:t>”</w:t>
      </w:r>
      <w:bookmarkEnd w:id="9"/>
      <w:r>
        <w:rPr>
          <w:rFonts w:ascii="Times New Roman" w:hint="eastAsia"/>
          <w:sz w:val="20"/>
          <w:szCs w:val="20"/>
        </w:rPr>
        <w:t>一直以来都是美国各学校午餐的必备食品。这种奶酪产品成为得到</w:t>
      </w:r>
      <w:bookmarkStart w:id="10" w:name="OLE_LINK61"/>
      <w:r>
        <w:rPr>
          <w:rFonts w:ascii="Times New Roman" w:hint="eastAsia"/>
          <w:sz w:val="20"/>
          <w:szCs w:val="20"/>
        </w:rPr>
        <w:t>美国营养与饮食学会</w:t>
      </w:r>
      <w:bookmarkEnd w:id="10"/>
      <w:r>
        <w:rPr>
          <w:rFonts w:ascii="Times New Roman" w:hint="eastAsia"/>
          <w:sz w:val="20"/>
          <w:szCs w:val="20"/>
        </w:rPr>
        <w:t>许可而使用</w:t>
      </w:r>
      <w:r>
        <w:rPr>
          <w:rFonts w:ascii="Times New Roman" w:hAnsi="Times New Roman"/>
          <w:sz w:val="20"/>
          <w:szCs w:val="20"/>
        </w:rPr>
        <w:t xml:space="preserve"> </w:t>
      </w:r>
      <w:r>
        <w:rPr>
          <w:rFonts w:ascii="Times New Roman" w:hint="eastAsia"/>
          <w:sz w:val="20"/>
          <w:szCs w:val="20"/>
        </w:rPr>
        <w:t>新的</w:t>
      </w:r>
      <w:bookmarkStart w:id="11" w:name="OLE_LINK62"/>
      <w:r>
        <w:rPr>
          <w:rFonts w:ascii="Times New Roman" w:hAnsi="Times New Roman"/>
          <w:sz w:val="20"/>
          <w:szCs w:val="20"/>
        </w:rPr>
        <w:t>“</w:t>
      </w:r>
      <w:r>
        <w:rPr>
          <w:rFonts w:ascii="Times New Roman" w:hint="eastAsia"/>
          <w:sz w:val="20"/>
          <w:szCs w:val="20"/>
        </w:rPr>
        <w:t>孩子放心吃</w:t>
      </w:r>
      <w:r>
        <w:rPr>
          <w:rFonts w:ascii="Times New Roman" w:hAnsi="Times New Roman"/>
          <w:sz w:val="20"/>
          <w:szCs w:val="20"/>
        </w:rPr>
        <w:t>”</w:t>
      </w:r>
      <w:bookmarkEnd w:id="11"/>
      <w:r>
        <w:rPr>
          <w:rFonts w:ascii="Times New Roman" w:hint="eastAsia"/>
          <w:sz w:val="20"/>
          <w:szCs w:val="20"/>
        </w:rPr>
        <w:t>（</w:t>
      </w:r>
      <w:r>
        <w:rPr>
          <w:rFonts w:ascii="Times New Roman" w:hAnsi="Times New Roman"/>
          <w:sz w:val="20"/>
          <w:szCs w:val="20"/>
        </w:rPr>
        <w:t>Kids Eat Right</w:t>
      </w:r>
      <w:r>
        <w:rPr>
          <w:rFonts w:ascii="Times New Roman" w:hint="eastAsia"/>
          <w:sz w:val="20"/>
          <w:szCs w:val="20"/>
        </w:rPr>
        <w:t>）的第一款产品。</w:t>
      </w:r>
      <w:bookmarkStart w:id="12" w:name="OLE_LINK67"/>
      <w:r>
        <w:rPr>
          <w:rFonts w:ascii="Times New Roman" w:hint="eastAsia"/>
          <w:sz w:val="20"/>
          <w:szCs w:val="20"/>
        </w:rPr>
        <w:t>美国营养与饮食学会</w:t>
      </w:r>
      <w:bookmarkEnd w:id="12"/>
      <w:r>
        <w:rPr>
          <w:rFonts w:ascii="Times New Roman" w:hint="eastAsia"/>
          <w:sz w:val="20"/>
          <w:szCs w:val="20"/>
        </w:rPr>
        <w:t>是全美</w:t>
      </w:r>
      <w:r>
        <w:rPr>
          <w:rFonts w:ascii="Times New Roman" w:hAnsi="Times New Roman"/>
          <w:sz w:val="20"/>
          <w:szCs w:val="20"/>
        </w:rPr>
        <w:t>75000</w:t>
      </w:r>
      <w:r>
        <w:rPr>
          <w:rFonts w:ascii="Times New Roman" w:hint="eastAsia"/>
          <w:sz w:val="20"/>
          <w:szCs w:val="20"/>
        </w:rPr>
        <w:t>名注册营养师和其他营养专家构成的组织。</w:t>
      </w:r>
      <w:bookmarkStart w:id="13" w:name="OLE_LINK66"/>
      <w:r>
        <w:rPr>
          <w:rFonts w:ascii="Times New Roman" w:hint="eastAsia"/>
          <w:sz w:val="20"/>
          <w:szCs w:val="20"/>
        </w:rPr>
        <w:t>卡夫食品公司</w:t>
      </w:r>
      <w:bookmarkEnd w:id="13"/>
      <w:r>
        <w:rPr>
          <w:rFonts w:ascii="Times New Roman" w:hint="eastAsia"/>
          <w:sz w:val="20"/>
          <w:szCs w:val="20"/>
        </w:rPr>
        <w:t>一向都是儿童营养倡导者们攻击的对象，他们声称该公司生产的许多产品存在过度加工的情况，钠、脂肪、糖、人工色素和防腐剂等成分含量水平较高。新的</w:t>
      </w:r>
      <w:r>
        <w:rPr>
          <w:rFonts w:ascii="Times New Roman" w:hAnsi="Times New Roman"/>
          <w:sz w:val="20"/>
          <w:szCs w:val="20"/>
        </w:rPr>
        <w:t>“</w:t>
      </w:r>
      <w:r>
        <w:rPr>
          <w:rFonts w:ascii="Times New Roman" w:hint="eastAsia"/>
          <w:sz w:val="20"/>
          <w:szCs w:val="20"/>
        </w:rPr>
        <w:t>孩子放心吃</w:t>
      </w:r>
      <w:r>
        <w:rPr>
          <w:rFonts w:ascii="Times New Roman" w:hAnsi="Times New Roman"/>
          <w:sz w:val="20"/>
          <w:szCs w:val="20"/>
        </w:rPr>
        <w:t>”</w:t>
      </w:r>
      <w:r>
        <w:rPr>
          <w:rFonts w:ascii="Times New Roman" w:hint="eastAsia"/>
          <w:sz w:val="20"/>
          <w:szCs w:val="20"/>
        </w:rPr>
        <w:t>营养标识将在普通的卡夫</w:t>
      </w:r>
      <w:r>
        <w:rPr>
          <w:rFonts w:ascii="Times New Roman" w:hAnsi="Times New Roman"/>
          <w:sz w:val="20"/>
          <w:szCs w:val="20"/>
        </w:rPr>
        <w:t>·</w:t>
      </w:r>
      <w:r>
        <w:rPr>
          <w:rFonts w:ascii="Times New Roman" w:hint="eastAsia"/>
          <w:sz w:val="20"/>
          <w:szCs w:val="20"/>
        </w:rPr>
        <w:t>森格斯</w:t>
      </w:r>
      <w:r>
        <w:rPr>
          <w:rFonts w:ascii="Times New Roman" w:hAnsi="Times New Roman"/>
          <w:sz w:val="20"/>
          <w:szCs w:val="20"/>
        </w:rPr>
        <w:t>“</w:t>
      </w:r>
      <w:r>
        <w:rPr>
          <w:rFonts w:ascii="Times New Roman" w:hint="eastAsia"/>
          <w:sz w:val="20"/>
          <w:szCs w:val="20"/>
        </w:rPr>
        <w:t>巴氏杀菌奶酪</w:t>
      </w:r>
      <w:r>
        <w:rPr>
          <w:rFonts w:ascii="Times New Roman" w:hAnsi="Times New Roman"/>
          <w:sz w:val="20"/>
          <w:szCs w:val="20"/>
        </w:rPr>
        <w:t>”</w:t>
      </w:r>
      <w:r>
        <w:rPr>
          <w:rFonts w:ascii="Times New Roman" w:hint="eastAsia"/>
          <w:sz w:val="20"/>
          <w:szCs w:val="20"/>
        </w:rPr>
        <w:t>以及</w:t>
      </w:r>
      <w:r>
        <w:rPr>
          <w:rFonts w:ascii="Times New Roman" w:hAnsi="Times New Roman"/>
          <w:sz w:val="20"/>
          <w:szCs w:val="20"/>
        </w:rPr>
        <w:t>2%</w:t>
      </w:r>
      <w:r>
        <w:rPr>
          <w:rFonts w:ascii="Times New Roman" w:hint="eastAsia"/>
          <w:sz w:val="20"/>
          <w:szCs w:val="20"/>
        </w:rPr>
        <w:t>牛奶版奶酪产品的包装上出现。这两款产品占了森格斯品牌大约</w:t>
      </w:r>
      <w:r>
        <w:rPr>
          <w:rFonts w:ascii="Times New Roman" w:hAnsi="Times New Roman"/>
          <w:sz w:val="20"/>
          <w:szCs w:val="20"/>
        </w:rPr>
        <w:t>95%</w:t>
      </w:r>
      <w:r>
        <w:rPr>
          <w:rFonts w:ascii="Times New Roman" w:hint="eastAsia"/>
          <w:sz w:val="20"/>
          <w:szCs w:val="20"/>
        </w:rPr>
        <w:t>的销量。不过，卡夫食品公司和美国营养与饮食学会对于该标识是否意味着一种背书的声明却相互矛盾，这也让消费者权益保护倡导人士的担心显得不无道理。</w:t>
      </w:r>
      <w:bookmarkStart w:id="14" w:name="OLE_LINK1"/>
      <w:r>
        <w:rPr>
          <w:rFonts w:ascii="Times New Roman" w:hAnsi="Times New Roman"/>
          <w:sz w:val="20"/>
          <w:szCs w:val="20"/>
        </w:rPr>
        <w:t>-</w:t>
      </w:r>
      <w:r>
        <w:rPr>
          <w:rFonts w:ascii="Times New Roman" w:hint="eastAsia"/>
          <w:sz w:val="20"/>
          <w:szCs w:val="20"/>
        </w:rPr>
        <w:t>资讯来源：</w:t>
      </w:r>
      <w:bookmarkEnd w:id="14"/>
      <w:r>
        <w:rPr>
          <w:rFonts w:ascii="Times New Roman" w:hint="eastAsia"/>
          <w:sz w:val="20"/>
          <w:szCs w:val="20"/>
        </w:rPr>
        <w:t>《纽约时报》（</w:t>
      </w:r>
      <w:r>
        <w:rPr>
          <w:rFonts w:ascii="Times New Roman"/>
          <w:sz w:val="20"/>
          <w:szCs w:val="20"/>
        </w:rPr>
        <w:t>New York Times</w:t>
      </w:r>
      <w:r>
        <w:rPr>
          <w:rFonts w:ascii="Times New Roman" w:hint="eastAsia"/>
          <w:sz w:val="20"/>
          <w:szCs w:val="20"/>
        </w:rPr>
        <w:t>）</w:t>
      </w:r>
    </w:p>
    <w:p w:rsidR="004C03FC" w:rsidRPr="004C03FC" w:rsidRDefault="004C03FC" w:rsidP="004C03FC">
      <w:pPr>
        <w:spacing w:afterLines="50" w:after="120"/>
        <w:jc w:val="both"/>
        <w:rPr>
          <w:rStyle w:val="Hyperlink"/>
          <w:b/>
          <w:bCs/>
        </w:rPr>
      </w:pPr>
      <w:hyperlink r:id="rId20" w:tgtFrame="_blank" w:history="1">
        <w:r>
          <w:rPr>
            <w:rStyle w:val="Hyperlink"/>
            <w:rFonts w:ascii="Times New Roman" w:hint="eastAsia"/>
            <w:b/>
            <w:bCs/>
            <w:sz w:val="20"/>
            <w:szCs w:val="20"/>
          </w:rPr>
          <w:t>以色列的食品配料商</w:t>
        </w:r>
        <w:r w:rsidRPr="004C03FC">
          <w:rPr>
            <w:rStyle w:val="Hyperlink"/>
            <w:rFonts w:ascii="Times New Roman"/>
            <w:b/>
            <w:bCs/>
            <w:sz w:val="20"/>
            <w:szCs w:val="20"/>
          </w:rPr>
          <w:t>Salt of the Earth</w:t>
        </w:r>
        <w:r>
          <w:rPr>
            <w:rStyle w:val="Hyperlink"/>
            <w:rFonts w:ascii="Times New Roman" w:hint="eastAsia"/>
            <w:b/>
            <w:bCs/>
            <w:sz w:val="20"/>
            <w:szCs w:val="20"/>
          </w:rPr>
          <w:t>推出能够提鲜的减钠配料</w:t>
        </w:r>
      </w:hyperlink>
      <w:bookmarkStart w:id="15" w:name="OLE_LINK69"/>
    </w:p>
    <w:p w:rsidR="004C03FC" w:rsidRDefault="004C03FC" w:rsidP="004C03FC">
      <w:pPr>
        <w:spacing w:after="50"/>
        <w:ind w:firstLineChars="200" w:firstLine="400"/>
        <w:jc w:val="both"/>
        <w:rPr>
          <w:rFonts w:ascii="Times New Roman"/>
          <w:sz w:val="20"/>
          <w:szCs w:val="20"/>
        </w:rPr>
      </w:pPr>
      <w:r>
        <w:rPr>
          <w:rFonts w:ascii="Times New Roman" w:hint="eastAsia"/>
          <w:sz w:val="20"/>
          <w:szCs w:val="20"/>
        </w:rPr>
        <w:t>以色列的食品配料商</w:t>
      </w:r>
      <w:bookmarkStart w:id="16" w:name="OLE_LINK70"/>
      <w:r>
        <w:rPr>
          <w:rFonts w:ascii="Times New Roman" w:hAnsi="Times New Roman"/>
          <w:sz w:val="20"/>
          <w:szCs w:val="20"/>
        </w:rPr>
        <w:t>Salt of the Earth</w:t>
      </w:r>
      <w:bookmarkEnd w:id="15"/>
      <w:bookmarkEnd w:id="16"/>
      <w:r>
        <w:rPr>
          <w:rFonts w:ascii="Times New Roman" w:hint="eastAsia"/>
          <w:sz w:val="20"/>
          <w:szCs w:val="20"/>
        </w:rPr>
        <w:t>声称，如果使用该公司最新的</w:t>
      </w:r>
      <w:bookmarkStart w:id="17" w:name="OLE_LINK71"/>
      <w:r>
        <w:rPr>
          <w:rFonts w:ascii="Times New Roman" w:hint="eastAsia"/>
          <w:sz w:val="20"/>
          <w:szCs w:val="20"/>
        </w:rPr>
        <w:t>鲜味精华海盐产品</w:t>
      </w:r>
      <w:bookmarkEnd w:id="17"/>
      <w:r>
        <w:rPr>
          <w:rFonts w:ascii="Times New Roman" w:hint="eastAsia"/>
          <w:sz w:val="20"/>
          <w:szCs w:val="20"/>
        </w:rPr>
        <w:t>，则汤类，酱汁类和其他制成食品的钠含量可减少高达一半左右。该公司表示，消费者希望吃到用容易识别的食材制作的食物，而他们的新产品正是顺应了这种需求，因为该产品不含味精或其他人工成分。</w:t>
      </w:r>
      <w:r>
        <w:rPr>
          <w:rFonts w:ascii="Times New Roman" w:hAnsi="Times New Roman"/>
          <w:sz w:val="20"/>
          <w:szCs w:val="20"/>
        </w:rPr>
        <w:t>Salt of the Earth</w:t>
      </w:r>
      <w:r>
        <w:rPr>
          <w:rFonts w:ascii="Times New Roman" w:hint="eastAsia"/>
          <w:sz w:val="20"/>
          <w:szCs w:val="20"/>
        </w:rPr>
        <w:t>公司解释说，</w:t>
      </w:r>
      <w:bookmarkStart w:id="18" w:name="OLE_LINK72"/>
      <w:r>
        <w:rPr>
          <w:rFonts w:ascii="Times New Roman" w:hAnsi="Times New Roman"/>
          <w:sz w:val="20"/>
          <w:szCs w:val="20"/>
        </w:rPr>
        <w:t>“</w:t>
      </w:r>
      <w:r>
        <w:rPr>
          <w:rFonts w:ascii="Times New Roman" w:hint="eastAsia"/>
          <w:sz w:val="20"/>
          <w:szCs w:val="20"/>
        </w:rPr>
        <w:t>鲜味精华海盐</w:t>
      </w:r>
      <w:r>
        <w:rPr>
          <w:rFonts w:ascii="Times New Roman" w:hAnsi="Times New Roman"/>
          <w:sz w:val="20"/>
          <w:szCs w:val="20"/>
        </w:rPr>
        <w:t>”</w:t>
      </w:r>
      <w:bookmarkEnd w:id="18"/>
      <w:r>
        <w:rPr>
          <w:rFonts w:ascii="Times New Roman" w:hint="eastAsia"/>
          <w:sz w:val="20"/>
          <w:szCs w:val="20"/>
        </w:rPr>
        <w:t>是一款液态配料，使用方便，鲜味十足，而且不会留下化学回味；此外，一些消费者一想起减钠食物，就抱怨说寡淡无味，而使用了</w:t>
      </w:r>
      <w:r>
        <w:rPr>
          <w:rFonts w:ascii="Times New Roman" w:hAnsi="Times New Roman"/>
          <w:sz w:val="20"/>
          <w:szCs w:val="20"/>
        </w:rPr>
        <w:t>“</w:t>
      </w:r>
      <w:r>
        <w:rPr>
          <w:rFonts w:ascii="Times New Roman" w:hint="eastAsia"/>
          <w:sz w:val="20"/>
          <w:szCs w:val="20"/>
        </w:rPr>
        <w:t>鲜味精华海盐</w:t>
      </w:r>
      <w:r>
        <w:rPr>
          <w:rFonts w:ascii="Times New Roman" w:hAnsi="Times New Roman"/>
          <w:sz w:val="20"/>
          <w:szCs w:val="20"/>
        </w:rPr>
        <w:t>”</w:t>
      </w:r>
      <w:r>
        <w:rPr>
          <w:rFonts w:ascii="Times New Roman" w:hint="eastAsia"/>
          <w:sz w:val="20"/>
          <w:szCs w:val="20"/>
        </w:rPr>
        <w:t>的食物则依旧美味可口。</w:t>
      </w:r>
      <w:r>
        <w:rPr>
          <w:rFonts w:ascii="Times New Roman" w:hAnsi="Times New Roman"/>
          <w:sz w:val="20"/>
          <w:szCs w:val="20"/>
        </w:rPr>
        <w:t>-</w:t>
      </w:r>
      <w:r>
        <w:rPr>
          <w:rFonts w:ascii="Times New Roman" w:hint="eastAsia"/>
          <w:sz w:val="20"/>
          <w:szCs w:val="20"/>
        </w:rPr>
        <w:t>资讯来源：美食导航</w:t>
      </w:r>
      <w:r>
        <w:rPr>
          <w:rFonts w:ascii="Times New Roman" w:hAnsi="Times New Roman"/>
          <w:sz w:val="20"/>
          <w:szCs w:val="20"/>
        </w:rPr>
        <w:t>-</w:t>
      </w:r>
      <w:r>
        <w:rPr>
          <w:rFonts w:ascii="Times New Roman" w:hint="eastAsia"/>
          <w:sz w:val="20"/>
          <w:szCs w:val="20"/>
        </w:rPr>
        <w:t>美国（</w:t>
      </w:r>
      <w:proofErr w:type="spellStart"/>
      <w:r>
        <w:rPr>
          <w:rFonts w:ascii="Times New Roman"/>
          <w:sz w:val="20"/>
          <w:szCs w:val="20"/>
        </w:rPr>
        <w:t>Foodnavigator</w:t>
      </w:r>
      <w:proofErr w:type="spellEnd"/>
      <w:r>
        <w:rPr>
          <w:rFonts w:ascii="Times New Roman"/>
          <w:sz w:val="20"/>
          <w:szCs w:val="20"/>
        </w:rPr>
        <w:t>-USA</w:t>
      </w:r>
      <w:r>
        <w:rPr>
          <w:rFonts w:ascii="Times New Roman" w:hint="eastAsia"/>
          <w:sz w:val="20"/>
          <w:szCs w:val="20"/>
        </w:rPr>
        <w:t>）</w:t>
      </w:r>
    </w:p>
    <w:p w:rsidR="004C03FC" w:rsidRDefault="004C03FC" w:rsidP="004C03FC">
      <w:pPr>
        <w:spacing w:after="5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b/>
          <w:bCs/>
        </w:rPr>
      </w:pPr>
      <w:hyperlink r:id="rId21" w:tgtFrame="_blank" w:history="1">
        <w:r>
          <w:rPr>
            <w:rStyle w:val="Hyperlink"/>
            <w:rFonts w:ascii="Times New Roman" w:hint="eastAsia"/>
            <w:b/>
            <w:bCs/>
            <w:sz w:val="20"/>
            <w:szCs w:val="20"/>
          </w:rPr>
          <w:t>通用磨坊（</w:t>
        </w:r>
        <w:r>
          <w:rPr>
            <w:rStyle w:val="Hyperlink"/>
            <w:rFonts w:ascii="Times New Roman"/>
            <w:b/>
            <w:bCs/>
            <w:sz w:val="20"/>
            <w:szCs w:val="20"/>
          </w:rPr>
          <w:t>General Mills</w:t>
        </w:r>
        <w:r>
          <w:rPr>
            <w:rStyle w:val="Hyperlink"/>
            <w:rFonts w:ascii="Times New Roman" w:hint="eastAsia"/>
            <w:b/>
            <w:bCs/>
            <w:sz w:val="20"/>
            <w:szCs w:val="20"/>
          </w:rPr>
          <w:t>）提交专利申请，以保护在烘焙产品方面所创造的一项减钠发明</w:t>
        </w:r>
      </w:hyperlink>
      <w:bookmarkStart w:id="19" w:name="OLE_LINK74"/>
    </w:p>
    <w:p w:rsidR="004C03FC" w:rsidRDefault="004C03FC" w:rsidP="004C03FC">
      <w:pPr>
        <w:spacing w:afterLines="50" w:after="120"/>
        <w:ind w:firstLineChars="200" w:firstLine="400"/>
        <w:jc w:val="both"/>
        <w:rPr>
          <w:rFonts w:ascii="Times New Roman" w:hAnsi="Times New Roman"/>
          <w:b/>
          <w:bCs/>
          <w:color w:val="0000FF"/>
          <w:sz w:val="20"/>
          <w:szCs w:val="20"/>
          <w:u w:val="single"/>
        </w:rPr>
      </w:pPr>
      <w:r>
        <w:rPr>
          <w:rFonts w:ascii="Times New Roman" w:hint="eastAsia"/>
          <w:sz w:val="20"/>
          <w:szCs w:val="20"/>
        </w:rPr>
        <w:t>通用磨坊</w:t>
      </w:r>
      <w:bookmarkEnd w:id="19"/>
      <w:r>
        <w:rPr>
          <w:rFonts w:ascii="Times New Roman" w:hint="eastAsia"/>
          <w:sz w:val="20"/>
          <w:szCs w:val="20"/>
        </w:rPr>
        <w:t>食品公司（</w:t>
      </w:r>
      <w:r>
        <w:rPr>
          <w:rFonts w:ascii="Times New Roman"/>
          <w:sz w:val="20"/>
          <w:szCs w:val="20"/>
        </w:rPr>
        <w:t>General Mills</w:t>
      </w:r>
      <w:r>
        <w:rPr>
          <w:rFonts w:ascii="Times New Roman" w:hint="eastAsia"/>
          <w:sz w:val="20"/>
          <w:szCs w:val="20"/>
        </w:rPr>
        <w:t>）已经</w:t>
      </w:r>
      <w:bookmarkStart w:id="20" w:name="OLE_LINK75"/>
      <w:r>
        <w:rPr>
          <w:rFonts w:ascii="Times New Roman" w:hint="eastAsia"/>
          <w:sz w:val="20"/>
          <w:szCs w:val="20"/>
        </w:rPr>
        <w:t>提交了一项国际专利申请</w:t>
      </w:r>
      <w:bookmarkEnd w:id="20"/>
      <w:r>
        <w:rPr>
          <w:rFonts w:ascii="Times New Roman" w:hint="eastAsia"/>
          <w:sz w:val="20"/>
          <w:szCs w:val="20"/>
        </w:rPr>
        <w:t>，以便保护该公司的一项通过使用</w:t>
      </w:r>
      <w:bookmarkStart w:id="21" w:name="OLE_LINK73"/>
      <w:r>
        <w:rPr>
          <w:rFonts w:ascii="Times New Roman" w:hAnsi="Times New Roman"/>
          <w:sz w:val="20"/>
          <w:szCs w:val="20"/>
        </w:rPr>
        <w:t>“</w:t>
      </w:r>
      <w:r>
        <w:rPr>
          <w:rFonts w:ascii="Times New Roman" w:hint="eastAsia"/>
          <w:sz w:val="20"/>
          <w:szCs w:val="20"/>
        </w:rPr>
        <w:t>脂肪颗粒</w:t>
      </w:r>
      <w:r>
        <w:rPr>
          <w:rFonts w:ascii="Times New Roman" w:hAnsi="Times New Roman"/>
          <w:sz w:val="20"/>
          <w:szCs w:val="20"/>
        </w:rPr>
        <w:t>”</w:t>
      </w:r>
      <w:bookmarkEnd w:id="21"/>
      <w:r>
        <w:rPr>
          <w:rFonts w:ascii="Times New Roman" w:hint="eastAsia"/>
          <w:sz w:val="20"/>
          <w:szCs w:val="20"/>
        </w:rPr>
        <w:t>而使面团或烘焙产品中钠集中分布在局部的发明。该公司声称，该项发明可以让食品生产者们在不牺牲食物口味的情况下，降低钠含量的水平。根据该公司的说法，该款</w:t>
      </w:r>
      <w:r>
        <w:rPr>
          <w:rFonts w:ascii="Times New Roman" w:hAnsi="Times New Roman"/>
          <w:sz w:val="20"/>
          <w:szCs w:val="20"/>
        </w:rPr>
        <w:t>“</w:t>
      </w:r>
      <w:r>
        <w:rPr>
          <w:rFonts w:ascii="Times New Roman" w:hint="eastAsia"/>
          <w:sz w:val="20"/>
          <w:szCs w:val="20"/>
        </w:rPr>
        <w:t>脂肪颗粒</w:t>
      </w:r>
      <w:r>
        <w:rPr>
          <w:rFonts w:ascii="Times New Roman" w:hAnsi="Times New Roman"/>
          <w:sz w:val="20"/>
          <w:szCs w:val="20"/>
        </w:rPr>
        <w:t>”</w:t>
      </w:r>
      <w:r>
        <w:rPr>
          <w:rFonts w:ascii="Times New Roman" w:hint="eastAsia"/>
          <w:sz w:val="20"/>
          <w:szCs w:val="20"/>
        </w:rPr>
        <w:t>新产品使用的是</w:t>
      </w:r>
      <w:r>
        <w:rPr>
          <w:rFonts w:ascii="Times New Roman" w:hAnsi="Times New Roman"/>
          <w:sz w:val="20"/>
          <w:szCs w:val="20"/>
        </w:rPr>
        <w:t>“</w:t>
      </w:r>
      <w:r>
        <w:rPr>
          <w:rFonts w:ascii="Times New Roman" w:hint="eastAsia"/>
          <w:sz w:val="20"/>
          <w:szCs w:val="20"/>
        </w:rPr>
        <w:t>缩短碎片</w:t>
      </w:r>
      <w:r>
        <w:rPr>
          <w:rFonts w:ascii="Times New Roman" w:hAnsi="Times New Roman"/>
          <w:sz w:val="20"/>
          <w:szCs w:val="20"/>
        </w:rPr>
        <w:t>”---</w:t>
      </w:r>
      <w:r>
        <w:rPr>
          <w:rFonts w:ascii="Times New Roman" w:hint="eastAsia"/>
          <w:sz w:val="20"/>
          <w:szCs w:val="20"/>
        </w:rPr>
        <w:t>一种易于使用、存储和处理的固态颗粒，同时还可以满足食品生产商们大规模制作面团产品的需求。通过在局部增加含盐浓度，食品生产者可以提供具有更低总盐</w:t>
      </w:r>
      <w:r>
        <w:rPr>
          <w:rFonts w:ascii="Times New Roman" w:hint="eastAsia"/>
          <w:sz w:val="20"/>
          <w:szCs w:val="20"/>
        </w:rPr>
        <w:lastRenderedPageBreak/>
        <w:t>含量的产品，同时能够保持其味道与那些含盐较多且盐在其中平均分布的面团产品相比不相上下。资讯来源：《烘焙食品和点心》（</w:t>
      </w:r>
      <w:r>
        <w:rPr>
          <w:rFonts w:ascii="Times New Roman"/>
          <w:sz w:val="20"/>
          <w:szCs w:val="20"/>
        </w:rPr>
        <w:t>Bakery and Snacks</w:t>
      </w:r>
      <w:r>
        <w:rPr>
          <w:rFonts w:ascii="Times New Roman" w:hint="eastAsia"/>
          <w:sz w:val="20"/>
          <w:szCs w:val="20"/>
        </w:rPr>
        <w:t>）杂志</w:t>
      </w:r>
    </w:p>
    <w:p w:rsidR="004C03FC" w:rsidRDefault="004C03FC" w:rsidP="004C03FC">
      <w:pPr>
        <w:spacing w:afterLines="50" w:after="120"/>
        <w:jc w:val="both"/>
        <w:rPr>
          <w:rFonts w:ascii="Times New Roman" w:hAnsi="Times New Roman"/>
          <w:b/>
          <w:bCs/>
          <w:color w:val="0000FF"/>
          <w:sz w:val="20"/>
          <w:szCs w:val="20"/>
          <w:u w:val="single"/>
        </w:rPr>
      </w:pPr>
      <w:hyperlink r:id="rId22" w:tgtFrame="_blank" w:history="1">
        <w:r>
          <w:rPr>
            <w:rStyle w:val="Hyperlink"/>
            <w:rFonts w:ascii="Times New Roman" w:hint="eastAsia"/>
            <w:b/>
            <w:bCs/>
            <w:sz w:val="20"/>
            <w:szCs w:val="20"/>
          </w:rPr>
          <w:t>研究表明：在学校食用水果的儿童更多了</w:t>
        </w:r>
      </w:hyperlink>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发表在《儿童肥胖》（</w:t>
      </w:r>
      <w:r>
        <w:rPr>
          <w:rFonts w:ascii="Times New Roman"/>
          <w:i/>
          <w:sz w:val="20"/>
          <w:szCs w:val="20"/>
        </w:rPr>
        <w:t>Childhood Obesity</w:t>
      </w:r>
      <w:r>
        <w:rPr>
          <w:rFonts w:ascii="Times New Roman" w:hint="eastAsia"/>
          <w:sz w:val="20"/>
          <w:szCs w:val="20"/>
        </w:rPr>
        <w:t>）杂志上的一项新的研究表明，在</w:t>
      </w:r>
      <w:r>
        <w:rPr>
          <w:rFonts w:ascii="Times New Roman" w:hAnsi="Times New Roman"/>
          <w:sz w:val="20"/>
          <w:szCs w:val="20"/>
        </w:rPr>
        <w:t>“</w:t>
      </w:r>
      <w:r>
        <w:rPr>
          <w:rFonts w:ascii="Times New Roman" w:hint="eastAsia"/>
          <w:sz w:val="20"/>
          <w:szCs w:val="20"/>
        </w:rPr>
        <w:t>健康无饥饿儿童法案</w:t>
      </w:r>
      <w:r>
        <w:rPr>
          <w:rFonts w:ascii="Times New Roman" w:hAnsi="Times New Roman"/>
          <w:sz w:val="20"/>
          <w:szCs w:val="20"/>
        </w:rPr>
        <w:t>”</w:t>
      </w:r>
      <w:r>
        <w:rPr>
          <w:rFonts w:ascii="Times New Roman" w:hint="eastAsia"/>
          <w:sz w:val="20"/>
          <w:szCs w:val="20"/>
        </w:rPr>
        <w:t>实施行动中，对政府补贴餐进行改良从而让在校儿童吃更多水果的做法，正在取得预期的效果。研究发现，从这种改良开始实施的</w:t>
      </w:r>
      <w:r>
        <w:rPr>
          <w:rFonts w:ascii="Times New Roman" w:hAnsi="Times New Roman"/>
          <w:sz w:val="20"/>
          <w:szCs w:val="20"/>
        </w:rPr>
        <w:t>2012</w:t>
      </w:r>
      <w:r>
        <w:rPr>
          <w:rFonts w:ascii="Times New Roman" w:hint="eastAsia"/>
          <w:sz w:val="20"/>
          <w:szCs w:val="20"/>
        </w:rPr>
        <w:t>年起一直到</w:t>
      </w:r>
      <w:r>
        <w:rPr>
          <w:rFonts w:ascii="Times New Roman" w:hAnsi="Times New Roman"/>
          <w:sz w:val="20"/>
          <w:szCs w:val="20"/>
        </w:rPr>
        <w:t>2014</w:t>
      </w:r>
      <w:r>
        <w:rPr>
          <w:rFonts w:ascii="Times New Roman" w:hint="eastAsia"/>
          <w:sz w:val="20"/>
          <w:szCs w:val="20"/>
        </w:rPr>
        <w:t>年，在餐厅选择水果的学生比例从</w:t>
      </w:r>
      <w:r>
        <w:rPr>
          <w:rFonts w:ascii="Times New Roman" w:hAnsi="Times New Roman"/>
          <w:sz w:val="20"/>
          <w:szCs w:val="20"/>
        </w:rPr>
        <w:t xml:space="preserve">54 </w:t>
      </w:r>
      <w:r>
        <w:rPr>
          <w:rFonts w:ascii="Times New Roman" w:hint="eastAsia"/>
          <w:sz w:val="20"/>
          <w:szCs w:val="20"/>
        </w:rPr>
        <w:t>％上升到</w:t>
      </w:r>
      <w:r>
        <w:rPr>
          <w:rFonts w:ascii="Times New Roman" w:hAnsi="Times New Roman"/>
          <w:sz w:val="20"/>
          <w:szCs w:val="20"/>
        </w:rPr>
        <w:t xml:space="preserve">66 </w:t>
      </w:r>
      <w:r>
        <w:rPr>
          <w:rFonts w:ascii="Times New Roman" w:hint="eastAsia"/>
          <w:sz w:val="20"/>
          <w:szCs w:val="20"/>
        </w:rPr>
        <w:t>％</w:t>
      </w:r>
      <w:r>
        <w:rPr>
          <w:rFonts w:ascii="Times New Roman" w:hAnsi="Times New Roman"/>
          <w:sz w:val="20"/>
          <w:szCs w:val="20"/>
        </w:rPr>
        <w:t xml:space="preserve"> </w:t>
      </w:r>
      <w:r>
        <w:rPr>
          <w:rFonts w:ascii="Times New Roman" w:hint="eastAsia"/>
          <w:sz w:val="20"/>
          <w:szCs w:val="20"/>
        </w:rPr>
        <w:t>。此外，同新的膳食指导方针实施前相比，学生们倒掉的食物也减少了。不过，批评者们警告说，孩子们把食物扔进了垃圾桶里，因为他们被强迫吃一些更有营养而他们却不愿意吃的饭菜。</w:t>
      </w:r>
      <w:r>
        <w:rPr>
          <w:rFonts w:ascii="Times New Roman" w:hAnsi="Times New Roman"/>
          <w:sz w:val="20"/>
          <w:szCs w:val="20"/>
        </w:rPr>
        <w:t>-</w:t>
      </w:r>
      <w:r>
        <w:rPr>
          <w:rFonts w:ascii="Times New Roman" w:hint="eastAsia"/>
          <w:sz w:val="20"/>
          <w:szCs w:val="20"/>
        </w:rPr>
        <w:t>资讯来源：《纽约时报》（</w:t>
      </w:r>
      <w:r>
        <w:rPr>
          <w:rFonts w:ascii="Times New Roman"/>
          <w:sz w:val="20"/>
          <w:szCs w:val="20"/>
        </w:rPr>
        <w:t>New York Times</w:t>
      </w:r>
      <w:r>
        <w:rPr>
          <w:rFonts w:ascii="Times New Roman" w:hint="eastAsia"/>
          <w:sz w:val="20"/>
          <w:szCs w:val="20"/>
        </w:rPr>
        <w:t>）</w:t>
      </w:r>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rPr>
      </w:pPr>
      <w:hyperlink r:id="rId23" w:tgtFrame="_blank" w:history="1">
        <w:r>
          <w:rPr>
            <w:rStyle w:val="Hyperlink"/>
            <w:rFonts w:ascii="Times New Roman" w:hint="eastAsia"/>
            <w:b/>
            <w:bCs/>
            <w:sz w:val="20"/>
            <w:szCs w:val="20"/>
          </w:rPr>
          <w:t>对营养学的不同认识导致了争论</w:t>
        </w:r>
      </w:hyperlink>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在二月中旬，美国政府发布了一份</w:t>
      </w:r>
      <w:hyperlink r:id="rId24" w:tgtFrame="_blank" w:history="1">
        <w:r>
          <w:rPr>
            <w:rStyle w:val="Hyperlink"/>
            <w:rFonts w:ascii="Times New Roman" w:hint="eastAsia"/>
            <w:sz w:val="20"/>
            <w:szCs w:val="20"/>
          </w:rPr>
          <w:t>科学报告</w:t>
        </w:r>
      </w:hyperlink>
      <w:r>
        <w:rPr>
          <w:rFonts w:ascii="Times New Roman" w:hint="eastAsia"/>
          <w:sz w:val="20"/>
          <w:szCs w:val="20"/>
        </w:rPr>
        <w:t>，这份报告将在</w:t>
      </w:r>
      <w:r>
        <w:rPr>
          <w:rFonts w:ascii="Times New Roman" w:hAnsi="Times New Roman"/>
          <w:sz w:val="20"/>
          <w:szCs w:val="20"/>
        </w:rPr>
        <w:t>2015</w:t>
      </w:r>
      <w:r>
        <w:rPr>
          <w:rFonts w:ascii="Times New Roman" w:hint="eastAsia"/>
          <w:sz w:val="20"/>
          <w:szCs w:val="20"/>
        </w:rPr>
        <w:t>年</w:t>
      </w:r>
      <w:bookmarkStart w:id="22" w:name="OLE_LINK78"/>
      <w:r>
        <w:rPr>
          <w:rFonts w:ascii="Times New Roman" w:hint="eastAsia"/>
          <w:sz w:val="20"/>
          <w:szCs w:val="20"/>
        </w:rPr>
        <w:t>《美国人膳食</w:t>
      </w:r>
      <w:bookmarkEnd w:id="22"/>
      <w:r>
        <w:rPr>
          <w:rFonts w:ascii="Times New Roman" w:hint="eastAsia"/>
          <w:sz w:val="20"/>
          <w:szCs w:val="20"/>
        </w:rPr>
        <w:t>指导方针》（</w:t>
      </w:r>
      <w:r>
        <w:rPr>
          <w:rFonts w:ascii="Times New Roman"/>
          <w:i/>
          <w:sz w:val="20"/>
          <w:szCs w:val="20"/>
        </w:rPr>
        <w:t>Dietary Guidelines for Americans</w:t>
      </w:r>
      <w:r>
        <w:rPr>
          <w:rFonts w:ascii="Times New Roman" w:hint="eastAsia"/>
          <w:sz w:val="20"/>
          <w:szCs w:val="20"/>
        </w:rPr>
        <w:t>）的制定当中起到关键作用。</w:t>
      </w:r>
      <w:bookmarkStart w:id="23" w:name="OLE_LINK79"/>
      <w:r>
        <w:rPr>
          <w:rFonts w:ascii="Times New Roman" w:hint="eastAsia"/>
          <w:sz w:val="20"/>
          <w:szCs w:val="20"/>
        </w:rPr>
        <w:t>《美国人膳食指导方针》给出的建议</w:t>
      </w:r>
      <w:bookmarkEnd w:id="23"/>
      <w:r>
        <w:rPr>
          <w:rFonts w:ascii="Times New Roman" w:hint="eastAsia"/>
          <w:sz w:val="20"/>
          <w:szCs w:val="20"/>
        </w:rPr>
        <w:t>对医生的健康指导、食品标签以及学校午餐的构成都会产生影响。根据美国公共利益科学中心执行主任迈克尔</w:t>
      </w:r>
      <w:r>
        <w:rPr>
          <w:rFonts w:ascii="Times New Roman" w:hAnsi="Times New Roman"/>
          <w:sz w:val="20"/>
          <w:szCs w:val="20"/>
        </w:rPr>
        <w:t>·F·</w:t>
      </w:r>
      <w:r>
        <w:rPr>
          <w:rFonts w:ascii="Times New Roman" w:hint="eastAsia"/>
          <w:sz w:val="20"/>
          <w:szCs w:val="20"/>
        </w:rPr>
        <w:t>雅各布森的说法，从</w:t>
      </w:r>
      <w:r>
        <w:rPr>
          <w:rFonts w:ascii="Times New Roman" w:hAnsi="Times New Roman"/>
          <w:sz w:val="20"/>
          <w:szCs w:val="20"/>
        </w:rPr>
        <w:t>2010</w:t>
      </w:r>
      <w:r>
        <w:rPr>
          <w:rFonts w:ascii="Times New Roman" w:hint="eastAsia"/>
          <w:sz w:val="20"/>
          <w:szCs w:val="20"/>
        </w:rPr>
        <w:t>年上一份报告发布到现在，其实没有太大的改变，或者甚至说从</w:t>
      </w:r>
      <w:r>
        <w:rPr>
          <w:rFonts w:ascii="Times New Roman" w:hAnsi="Times New Roman"/>
          <w:sz w:val="20"/>
          <w:szCs w:val="20"/>
        </w:rPr>
        <w:t>1980</w:t>
      </w:r>
      <w:r>
        <w:rPr>
          <w:rFonts w:ascii="Times New Roman" w:hint="eastAsia"/>
          <w:sz w:val="20"/>
          <w:szCs w:val="20"/>
        </w:rPr>
        <w:t>年第一次发布指导方针以来，都没有太多改变。谈到尼娜</w:t>
      </w:r>
      <w:r>
        <w:rPr>
          <w:rFonts w:ascii="Times New Roman" w:hAnsi="Times New Roman"/>
          <w:sz w:val="20"/>
          <w:szCs w:val="20"/>
        </w:rPr>
        <w:t>·</w:t>
      </w:r>
      <w:bookmarkStart w:id="24" w:name="OLE_LINK80"/>
      <w:r>
        <w:rPr>
          <w:rFonts w:ascii="Times New Roman" w:hint="eastAsia"/>
          <w:sz w:val="20"/>
          <w:szCs w:val="20"/>
        </w:rPr>
        <w:t>泰克尔兹</w:t>
      </w:r>
      <w:bookmarkEnd w:id="24"/>
      <w:r>
        <w:rPr>
          <w:rFonts w:ascii="Times New Roman" w:hint="eastAsia"/>
          <w:sz w:val="20"/>
          <w:szCs w:val="20"/>
        </w:rPr>
        <w:t>最近在</w:t>
      </w:r>
      <w:r>
        <w:rPr>
          <w:rFonts w:ascii="Times New Roman" w:hAnsi="Times New Roman"/>
          <w:i/>
          <w:color w:val="0000FF"/>
          <w:sz w:val="20"/>
          <w:szCs w:val="20"/>
        </w:rPr>
        <w:fldChar w:fldCharType="begin"/>
      </w:r>
      <w:r>
        <w:rPr>
          <w:rFonts w:ascii="Times New Roman" w:hAnsi="Times New Roman"/>
          <w:i/>
          <w:color w:val="0000FF"/>
          <w:sz w:val="20"/>
          <w:szCs w:val="20"/>
        </w:rPr>
        <w:instrText xml:space="preserve"> HYPERLINK "https://mail.cn.cdc.gov/owa/redir.aspx?C=Vh1PmIpWlkmyvUFLZn4USh7xE41BNtIITlIgkvmnEhOIqTuVBKS3sux3FdFBlDHbEabaY5dWeEU.&amp;URL=http%3a%2f%2fwww.nytimes.com%2f2015%2f02%2f21%2fopinion%2fwhen-the-government-tells-you-what-to-eat.html%3fpartner%3drss%26emc%3drss%26_r%3d0" \t "_blank" </w:instrText>
      </w:r>
      <w:r>
        <w:rPr>
          <w:rFonts w:ascii="Times New Roman" w:hAnsi="Times New Roman"/>
          <w:i/>
          <w:color w:val="0000FF"/>
          <w:sz w:val="20"/>
          <w:szCs w:val="20"/>
        </w:rPr>
        <w:fldChar w:fldCharType="separate"/>
      </w:r>
      <w:r>
        <w:rPr>
          <w:rStyle w:val="Hyperlink"/>
          <w:rFonts w:ascii="Times New Roman" w:hint="eastAsia"/>
          <w:i/>
          <w:sz w:val="20"/>
          <w:szCs w:val="20"/>
          <w:u w:val="none"/>
        </w:rPr>
        <w:t>纽约时报</w:t>
      </w:r>
      <w:r>
        <w:rPr>
          <w:rFonts w:ascii="Times New Roman" w:hAnsi="Times New Roman"/>
          <w:i/>
          <w:color w:val="0000FF"/>
          <w:sz w:val="20"/>
          <w:szCs w:val="20"/>
        </w:rPr>
        <w:fldChar w:fldCharType="end"/>
      </w:r>
      <w:r>
        <w:rPr>
          <w:rFonts w:ascii="Times New Roman" w:hint="eastAsia"/>
          <w:sz w:val="20"/>
          <w:szCs w:val="20"/>
        </w:rPr>
        <w:t>（</w:t>
      </w:r>
      <w:r>
        <w:rPr>
          <w:rFonts w:ascii="Times New Roman"/>
          <w:i/>
          <w:sz w:val="20"/>
          <w:szCs w:val="20"/>
        </w:rPr>
        <w:t>New York Times op-ed</w:t>
      </w:r>
      <w:r>
        <w:rPr>
          <w:rFonts w:ascii="Times New Roman" w:hint="eastAsia"/>
          <w:sz w:val="20"/>
          <w:szCs w:val="20"/>
        </w:rPr>
        <w:t>）发表的专栏文章时，他说，</w:t>
      </w:r>
      <w:bookmarkStart w:id="25" w:name="OLE_LINK81"/>
      <w:r>
        <w:rPr>
          <w:rFonts w:ascii="Times New Roman" w:hint="eastAsia"/>
          <w:sz w:val="20"/>
          <w:szCs w:val="20"/>
        </w:rPr>
        <w:t>泰克尔兹</w:t>
      </w:r>
      <w:bookmarkEnd w:id="25"/>
      <w:r>
        <w:rPr>
          <w:rFonts w:ascii="Times New Roman" w:hint="eastAsia"/>
          <w:sz w:val="20"/>
          <w:szCs w:val="20"/>
        </w:rPr>
        <w:t>批评政府发布的新的报告，只是为了鼓吹她自己的关于健康和饮食的不入流的观点而已。雅各布森认为，</w:t>
      </w:r>
      <w:r>
        <w:rPr>
          <w:rFonts w:ascii="Times New Roman" w:hAnsi="Times New Roman"/>
          <w:sz w:val="20"/>
          <w:szCs w:val="20"/>
        </w:rPr>
        <w:t xml:space="preserve"> </w:t>
      </w:r>
      <w:bookmarkStart w:id="26" w:name="OLE_LINK82"/>
      <w:r>
        <w:rPr>
          <w:rFonts w:ascii="Times New Roman" w:hint="eastAsia"/>
          <w:sz w:val="20"/>
          <w:szCs w:val="20"/>
        </w:rPr>
        <w:t>泰克尔兹</w:t>
      </w:r>
      <w:bookmarkEnd w:id="26"/>
      <w:r>
        <w:rPr>
          <w:rFonts w:ascii="Times New Roman" w:hint="eastAsia"/>
          <w:sz w:val="20"/>
          <w:szCs w:val="20"/>
        </w:rPr>
        <w:t>的文章充斥着错误和曲解；对于泰克尔兹声称的政府</w:t>
      </w:r>
      <w:r>
        <w:rPr>
          <w:rFonts w:ascii="Times New Roman" w:hAnsi="Times New Roman"/>
          <w:sz w:val="20"/>
          <w:szCs w:val="20"/>
        </w:rPr>
        <w:t>2013</w:t>
      </w:r>
      <w:r>
        <w:rPr>
          <w:rFonts w:ascii="Times New Roman" w:hint="eastAsia"/>
          <w:sz w:val="20"/>
          <w:szCs w:val="20"/>
        </w:rPr>
        <w:t>年发布的减钠建议与美国</w:t>
      </w:r>
      <w:bookmarkStart w:id="27" w:name="OLE_LINK83"/>
      <w:r>
        <w:rPr>
          <w:rFonts w:ascii="Times New Roman" w:hint="eastAsia"/>
          <w:sz w:val="20"/>
          <w:szCs w:val="20"/>
        </w:rPr>
        <w:t>医学研究所</w:t>
      </w:r>
      <w:bookmarkEnd w:id="27"/>
      <w:r>
        <w:rPr>
          <w:rFonts w:ascii="Times New Roman" w:hint="eastAsia"/>
          <w:sz w:val="20"/>
          <w:szCs w:val="20"/>
        </w:rPr>
        <w:t>（</w:t>
      </w:r>
      <w:r>
        <w:rPr>
          <w:rFonts w:ascii="Times New Roman" w:hAnsi="Times New Roman"/>
          <w:sz w:val="20"/>
          <w:szCs w:val="20"/>
        </w:rPr>
        <w:t xml:space="preserve">IOM </w:t>
      </w:r>
      <w:r>
        <w:rPr>
          <w:rFonts w:ascii="Times New Roman" w:hint="eastAsia"/>
          <w:sz w:val="20"/>
          <w:szCs w:val="20"/>
        </w:rPr>
        <w:t>）的一项研究报告相冲突的说法，他也进行了驳斥，并指出医学研究所的研究报告发现的证据不够充分，而不是说与政府报告相冲突。</w:t>
      </w:r>
      <w:r>
        <w:rPr>
          <w:rFonts w:ascii="Times New Roman" w:hAnsi="Times New Roman"/>
          <w:sz w:val="20"/>
          <w:szCs w:val="20"/>
        </w:rPr>
        <w:t>-</w:t>
      </w:r>
      <w:r>
        <w:rPr>
          <w:rFonts w:ascii="Times New Roman" w:hint="eastAsia"/>
          <w:sz w:val="20"/>
          <w:szCs w:val="20"/>
        </w:rPr>
        <w:t>资讯来源：赫芬顿邮报（</w:t>
      </w:r>
      <w:r>
        <w:rPr>
          <w:rFonts w:ascii="Times New Roman"/>
          <w:sz w:val="20"/>
          <w:szCs w:val="20"/>
        </w:rPr>
        <w:t>Huffington Post</w:t>
      </w:r>
      <w:r>
        <w:rPr>
          <w:rFonts w:ascii="Times New Roman" w:hint="eastAsia"/>
          <w:sz w:val="20"/>
          <w:szCs w:val="20"/>
        </w:rPr>
        <w:t>）</w:t>
      </w:r>
    </w:p>
    <w:bookmarkStart w:id="28" w:name="OLE_LINK84"/>
    <w:p w:rsidR="004C03FC" w:rsidRDefault="004C03FC" w:rsidP="004C03FC">
      <w:pPr>
        <w:spacing w:after="50"/>
        <w:jc w:val="both"/>
        <w:rPr>
          <w:rFonts w:ascii="Times New Roman" w:hAnsi="Times New Roman"/>
          <w:sz w:val="20"/>
          <w:szCs w:val="20"/>
        </w:rPr>
      </w:pPr>
      <w:r>
        <w:fldChar w:fldCharType="begin"/>
      </w:r>
      <w:r>
        <w:instrText xml:space="preserve"> HYPERLINK "https://mail.cn.cdc.gov/owa/redir.aspx?C=Vh1PmIpWlkmyvUFLZn4USh7xE41BNtIITlIgkvmnEhOIqTuVBKS3sux3FdFBlDHbEabaY5dWeEU.&amp;URL=http%3a%2f%2fwww.pressherald.com%2f2015%2f03%2f01%2fbetter-hospital-food-in-maine-is-healthy-for-all-concerned%2f" \t "_blank" </w:instrText>
      </w:r>
      <w:r>
        <w:fldChar w:fldCharType="separate"/>
      </w:r>
      <w:r>
        <w:rPr>
          <w:rStyle w:val="Hyperlink"/>
          <w:rFonts w:ascii="Times New Roman" w:hint="eastAsia"/>
          <w:b/>
          <w:bCs/>
          <w:sz w:val="20"/>
          <w:szCs w:val="20"/>
        </w:rPr>
        <w:t>缅因州医院食品质量的改善对相关各方均是好消息</w:t>
      </w:r>
      <w:r>
        <w:fldChar w:fldCharType="end"/>
      </w:r>
      <w:bookmarkEnd w:id="28"/>
    </w:p>
    <w:p w:rsidR="004C03FC" w:rsidRDefault="004C03FC" w:rsidP="004C03FC">
      <w:pPr>
        <w:spacing w:afterLines="50" w:after="120"/>
        <w:ind w:firstLineChars="200" w:firstLine="400"/>
        <w:jc w:val="both"/>
        <w:rPr>
          <w:rFonts w:ascii="Times New Roman" w:hAnsi="Times New Roman"/>
          <w:sz w:val="20"/>
          <w:szCs w:val="20"/>
        </w:rPr>
      </w:pPr>
      <w:r>
        <w:rPr>
          <w:rFonts w:ascii="Times New Roman" w:hAnsi="Times New Roman"/>
          <w:sz w:val="20"/>
          <w:szCs w:val="20"/>
        </w:rPr>
        <w:t>“</w:t>
      </w:r>
      <w:bookmarkStart w:id="29" w:name="OLE_LINK87"/>
      <w:r>
        <w:rPr>
          <w:rFonts w:ascii="Times New Roman" w:hint="eastAsia"/>
          <w:sz w:val="20"/>
          <w:szCs w:val="20"/>
        </w:rPr>
        <w:t>缅因卫生联盟</w:t>
      </w:r>
      <w:bookmarkEnd w:id="29"/>
      <w:r>
        <w:rPr>
          <w:rFonts w:ascii="Times New Roman" w:hAnsi="Times New Roman"/>
          <w:sz w:val="20"/>
          <w:szCs w:val="20"/>
        </w:rPr>
        <w:t>“</w:t>
      </w:r>
      <w:r>
        <w:rPr>
          <w:rFonts w:ascii="Times New Roman" w:hint="eastAsia"/>
          <w:sz w:val="20"/>
          <w:szCs w:val="20"/>
        </w:rPr>
        <w:t>下的医院已经加入了全美国</w:t>
      </w:r>
      <w:r>
        <w:rPr>
          <w:rFonts w:ascii="Times New Roman" w:hAnsi="Times New Roman"/>
          <w:sz w:val="20"/>
          <w:szCs w:val="20"/>
        </w:rPr>
        <w:t>700</w:t>
      </w:r>
      <w:r>
        <w:rPr>
          <w:rFonts w:ascii="Times New Roman" w:hint="eastAsia"/>
          <w:sz w:val="20"/>
          <w:szCs w:val="20"/>
        </w:rPr>
        <w:t>家医院的队伍，共同参与</w:t>
      </w:r>
      <w:r>
        <w:rPr>
          <w:rFonts w:ascii="Times New Roman" w:hAnsi="Times New Roman"/>
          <w:sz w:val="20"/>
          <w:szCs w:val="20"/>
        </w:rPr>
        <w:t>“</w:t>
      </w:r>
      <w:r>
        <w:rPr>
          <w:rFonts w:ascii="Times New Roman" w:hint="eastAsia"/>
          <w:sz w:val="20"/>
          <w:szCs w:val="20"/>
        </w:rPr>
        <w:t>医院健康食品行动</w:t>
      </w:r>
      <w:r>
        <w:rPr>
          <w:rFonts w:ascii="Times New Roman" w:hAnsi="Times New Roman"/>
          <w:sz w:val="20"/>
          <w:szCs w:val="20"/>
        </w:rPr>
        <w:t>”</w:t>
      </w:r>
      <w:r>
        <w:rPr>
          <w:rFonts w:ascii="Times New Roman" w:hint="eastAsia"/>
          <w:sz w:val="20"/>
          <w:szCs w:val="20"/>
        </w:rPr>
        <w:t>，该计划是</w:t>
      </w:r>
      <w:r>
        <w:rPr>
          <w:rFonts w:ascii="Times New Roman" w:hAnsi="Times New Roman"/>
          <w:sz w:val="20"/>
          <w:szCs w:val="20"/>
        </w:rPr>
        <w:t>“</w:t>
      </w:r>
      <w:r>
        <w:rPr>
          <w:rFonts w:ascii="Times New Roman" w:hint="eastAsia"/>
          <w:sz w:val="20"/>
          <w:szCs w:val="20"/>
        </w:rPr>
        <w:t>健康美国合作计划</w:t>
      </w:r>
      <w:r>
        <w:rPr>
          <w:rFonts w:ascii="Times New Roman" w:hAnsi="Times New Roman"/>
          <w:sz w:val="20"/>
          <w:szCs w:val="20"/>
        </w:rPr>
        <w:t>”</w:t>
      </w:r>
      <w:r>
        <w:rPr>
          <w:rFonts w:ascii="Times New Roman" w:hint="eastAsia"/>
          <w:sz w:val="20"/>
          <w:szCs w:val="20"/>
        </w:rPr>
        <w:t>的一个项目。该项目于</w:t>
      </w:r>
      <w:r>
        <w:rPr>
          <w:rFonts w:ascii="Times New Roman" w:hAnsi="Times New Roman"/>
          <w:sz w:val="20"/>
          <w:szCs w:val="20"/>
        </w:rPr>
        <w:t>2012</w:t>
      </w:r>
      <w:r>
        <w:rPr>
          <w:rFonts w:ascii="Times New Roman" w:hint="eastAsia"/>
          <w:sz w:val="20"/>
          <w:szCs w:val="20"/>
        </w:rPr>
        <w:t>年开始实施，通过使用营养标签、打造</w:t>
      </w:r>
      <w:r>
        <w:rPr>
          <w:rFonts w:ascii="Times New Roman" w:hAnsi="Times New Roman"/>
          <w:sz w:val="20"/>
          <w:szCs w:val="20"/>
        </w:rPr>
        <w:t xml:space="preserve"> “</w:t>
      </w:r>
      <w:r>
        <w:rPr>
          <w:rFonts w:ascii="Times New Roman" w:hint="eastAsia"/>
          <w:sz w:val="20"/>
          <w:szCs w:val="20"/>
        </w:rPr>
        <w:t>健康餐</w:t>
      </w:r>
      <w:r>
        <w:rPr>
          <w:rFonts w:ascii="Times New Roman" w:hAnsi="Times New Roman"/>
          <w:sz w:val="20"/>
          <w:szCs w:val="20"/>
        </w:rPr>
        <w:t>”</w:t>
      </w:r>
      <w:r>
        <w:rPr>
          <w:rFonts w:ascii="Times New Roman" w:hint="eastAsia"/>
          <w:sz w:val="20"/>
          <w:szCs w:val="20"/>
        </w:rPr>
        <w:t>等手段来让医院的食物向更健康的方向改善。缅因州医学中心近日联手一家名为</w:t>
      </w:r>
      <w:bookmarkStart w:id="30" w:name="OLE_LINK88"/>
      <w:r>
        <w:rPr>
          <w:rFonts w:ascii="Times New Roman" w:hAnsi="Times New Roman"/>
          <w:sz w:val="20"/>
          <w:szCs w:val="20"/>
        </w:rPr>
        <w:t>“</w:t>
      </w:r>
      <w:bookmarkStart w:id="31" w:name="OLE_LINK86"/>
      <w:r>
        <w:rPr>
          <w:rFonts w:ascii="Times New Roman" w:hAnsi="Times New Roman"/>
          <w:sz w:val="20"/>
          <w:szCs w:val="20"/>
        </w:rPr>
        <w:t>It’ll Be Pizza</w:t>
      </w:r>
      <w:bookmarkEnd w:id="31"/>
      <w:r>
        <w:rPr>
          <w:rFonts w:ascii="Times New Roman" w:hAnsi="Times New Roman"/>
          <w:sz w:val="20"/>
          <w:szCs w:val="20"/>
        </w:rPr>
        <w:t>”</w:t>
      </w:r>
      <w:bookmarkEnd w:id="30"/>
      <w:r>
        <w:rPr>
          <w:rFonts w:ascii="Times New Roman" w:hint="eastAsia"/>
          <w:sz w:val="20"/>
          <w:szCs w:val="20"/>
        </w:rPr>
        <w:t>的本土公司（该公司为波特兰派公司生产面团），共同打造一种含多种谷物且含钠量低的比萨面团。这种新的面团与以前的面团相比仅含有不到一半的钠，每片含钠量从</w:t>
      </w:r>
      <w:r>
        <w:rPr>
          <w:rFonts w:ascii="Times New Roman" w:hAnsi="Times New Roman"/>
          <w:sz w:val="20"/>
          <w:szCs w:val="20"/>
        </w:rPr>
        <w:t>475</w:t>
      </w:r>
      <w:r>
        <w:rPr>
          <w:rFonts w:ascii="Times New Roman" w:hint="eastAsia"/>
          <w:sz w:val="20"/>
          <w:szCs w:val="20"/>
        </w:rPr>
        <w:t>毫克下降到</w:t>
      </w:r>
      <w:r>
        <w:rPr>
          <w:rFonts w:ascii="Times New Roman" w:hAnsi="Times New Roman"/>
          <w:sz w:val="20"/>
          <w:szCs w:val="20"/>
        </w:rPr>
        <w:t>218</w:t>
      </w:r>
      <w:r>
        <w:rPr>
          <w:rFonts w:ascii="Times New Roman" w:hint="eastAsia"/>
          <w:sz w:val="20"/>
          <w:szCs w:val="20"/>
        </w:rPr>
        <w:t>毫克。在</w:t>
      </w:r>
      <w:r>
        <w:rPr>
          <w:rFonts w:ascii="Times New Roman" w:hAnsi="Times New Roman"/>
          <w:sz w:val="20"/>
          <w:szCs w:val="20"/>
        </w:rPr>
        <w:t>“</w:t>
      </w:r>
      <w:r>
        <w:rPr>
          <w:rFonts w:ascii="Times New Roman" w:hint="eastAsia"/>
          <w:sz w:val="20"/>
          <w:szCs w:val="20"/>
        </w:rPr>
        <w:t>医院健康食品行动</w:t>
      </w:r>
      <w:r>
        <w:rPr>
          <w:rFonts w:ascii="Times New Roman" w:hAnsi="Times New Roman"/>
          <w:sz w:val="20"/>
          <w:szCs w:val="20"/>
        </w:rPr>
        <w:t>”</w:t>
      </w:r>
      <w:r>
        <w:rPr>
          <w:rFonts w:ascii="Times New Roman" w:hint="eastAsia"/>
          <w:sz w:val="20"/>
          <w:szCs w:val="20"/>
        </w:rPr>
        <w:t>中，减钠是最具挑战性的目标之一，但是缅因卫生联盟加入该行动，就意味着</w:t>
      </w:r>
      <w:r>
        <w:rPr>
          <w:rFonts w:ascii="Times New Roman" w:hAnsi="Times New Roman"/>
          <w:sz w:val="20"/>
          <w:szCs w:val="20"/>
        </w:rPr>
        <w:t>“It’ll Be Pizza”</w:t>
      </w:r>
      <w:r>
        <w:rPr>
          <w:rFonts w:ascii="Times New Roman" w:hint="eastAsia"/>
          <w:sz w:val="20"/>
          <w:szCs w:val="20"/>
        </w:rPr>
        <w:t>公司可以向该联盟旗下的</w:t>
      </w:r>
      <w:r>
        <w:rPr>
          <w:rFonts w:ascii="Times New Roman" w:hAnsi="Times New Roman"/>
          <w:sz w:val="20"/>
          <w:szCs w:val="20"/>
        </w:rPr>
        <w:t>12</w:t>
      </w:r>
      <w:r>
        <w:rPr>
          <w:rFonts w:ascii="Times New Roman" w:hint="eastAsia"/>
          <w:sz w:val="20"/>
          <w:szCs w:val="20"/>
        </w:rPr>
        <w:t>家医院供应这种新的面团产品。</w:t>
      </w:r>
      <w:r>
        <w:rPr>
          <w:rFonts w:ascii="Times New Roman" w:hAnsi="Times New Roman"/>
          <w:sz w:val="20"/>
          <w:szCs w:val="20"/>
        </w:rPr>
        <w:t>-</w:t>
      </w:r>
      <w:r>
        <w:rPr>
          <w:rFonts w:ascii="Times New Roman" w:hint="eastAsia"/>
          <w:sz w:val="20"/>
          <w:szCs w:val="20"/>
        </w:rPr>
        <w:t>资讯来源：波特兰新闻先驱报（</w:t>
      </w:r>
      <w:r>
        <w:rPr>
          <w:rFonts w:ascii="Times New Roman"/>
          <w:sz w:val="20"/>
          <w:szCs w:val="20"/>
        </w:rPr>
        <w:t>Portland Press Herald</w:t>
      </w:r>
      <w:r>
        <w:rPr>
          <w:rFonts w:ascii="Times New Roman" w:hint="eastAsia"/>
          <w:sz w:val="20"/>
          <w:szCs w:val="20"/>
        </w:rPr>
        <w:t>）</w:t>
      </w:r>
    </w:p>
    <w:p w:rsidR="004C03FC" w:rsidRDefault="004C03FC" w:rsidP="004C03FC">
      <w:pPr>
        <w:spacing w:after="50"/>
        <w:jc w:val="both"/>
        <w:rPr>
          <w:rFonts w:ascii="Times New Roman" w:hAnsi="Times New Roman"/>
          <w:sz w:val="20"/>
          <w:szCs w:val="20"/>
        </w:rPr>
      </w:pPr>
      <w:hyperlink r:id="rId25" w:tgtFrame="_blank" w:history="1">
        <w:r>
          <w:rPr>
            <w:rStyle w:val="Hyperlink"/>
            <w:rFonts w:ascii="Times New Roman" w:hint="eastAsia"/>
            <w:b/>
            <w:bCs/>
            <w:sz w:val="20"/>
            <w:szCs w:val="20"/>
          </w:rPr>
          <w:t>在印度的麦当劳吃饭如今也是一个</w:t>
        </w:r>
        <w:r>
          <w:rPr>
            <w:rStyle w:val="Hyperlink"/>
            <w:rFonts w:ascii="Times New Roman" w:hAnsi="Times New Roman"/>
            <w:b/>
            <w:bCs/>
            <w:sz w:val="20"/>
            <w:szCs w:val="20"/>
          </w:rPr>
          <w:t>“</w:t>
        </w:r>
        <w:r>
          <w:rPr>
            <w:rStyle w:val="Hyperlink"/>
            <w:rFonts w:ascii="Times New Roman" w:hint="eastAsia"/>
            <w:b/>
            <w:bCs/>
            <w:sz w:val="20"/>
            <w:szCs w:val="20"/>
          </w:rPr>
          <w:t>低盐</w:t>
        </w:r>
        <w:r>
          <w:rPr>
            <w:rStyle w:val="Hyperlink"/>
            <w:rFonts w:ascii="Times New Roman" w:hAnsi="Times New Roman"/>
            <w:b/>
            <w:bCs/>
            <w:sz w:val="20"/>
            <w:szCs w:val="20"/>
          </w:rPr>
          <w:t>”</w:t>
        </w:r>
        <w:r>
          <w:rPr>
            <w:rStyle w:val="Hyperlink"/>
            <w:rFonts w:ascii="Times New Roman" w:hint="eastAsia"/>
            <w:b/>
            <w:bCs/>
            <w:sz w:val="20"/>
            <w:szCs w:val="20"/>
          </w:rPr>
          <w:t>选择</w:t>
        </w:r>
      </w:hyperlink>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麦当劳印度公司正在削减其现有食物中的卡路里和盐的含量，并努力增加健康的食品选项，以期摆脱人们对快餐的不健康印象。</w:t>
      </w:r>
      <w:bookmarkStart w:id="32" w:name="OLE_LINK89"/>
      <w:r>
        <w:rPr>
          <w:rFonts w:ascii="Times New Roman" w:hint="eastAsia"/>
          <w:sz w:val="20"/>
          <w:szCs w:val="20"/>
        </w:rPr>
        <w:t>负责对印度的麦当劳餐厅门店颁发许可的哈德卡斯特尔餐厅管理有限公司</w:t>
      </w:r>
      <w:bookmarkEnd w:id="32"/>
      <w:r>
        <w:rPr>
          <w:rFonts w:ascii="Times New Roman" w:hint="eastAsia"/>
          <w:sz w:val="20"/>
          <w:szCs w:val="20"/>
        </w:rPr>
        <w:t>的首席执行官阿米特认为，是顾客对于生活方式的偏好导致了这种变化。自</w:t>
      </w:r>
      <w:r>
        <w:rPr>
          <w:rFonts w:ascii="Times New Roman" w:hAnsi="Times New Roman"/>
          <w:sz w:val="20"/>
          <w:szCs w:val="20"/>
        </w:rPr>
        <w:t>2013</w:t>
      </w:r>
      <w:r>
        <w:rPr>
          <w:rFonts w:ascii="Times New Roman" w:hint="eastAsia"/>
          <w:sz w:val="20"/>
          <w:szCs w:val="20"/>
        </w:rPr>
        <w:t>年起，麦当劳的产品开发团队已经成功降低了很多产品中的钠含量：调味汁，小圆面包及麦乐鸡中的钠减少了</w:t>
      </w:r>
      <w:r>
        <w:rPr>
          <w:rFonts w:ascii="Times New Roman" w:hAnsi="Times New Roman"/>
          <w:sz w:val="20"/>
          <w:szCs w:val="20"/>
        </w:rPr>
        <w:t>10</w:t>
      </w:r>
      <w:r>
        <w:rPr>
          <w:rFonts w:ascii="Times New Roman" w:hint="eastAsia"/>
          <w:sz w:val="20"/>
          <w:szCs w:val="20"/>
        </w:rPr>
        <w:t>％，而油炸食品中的钠则减少</w:t>
      </w:r>
      <w:r>
        <w:rPr>
          <w:rFonts w:ascii="Times New Roman" w:hAnsi="Times New Roman"/>
          <w:sz w:val="20"/>
          <w:szCs w:val="20"/>
        </w:rPr>
        <w:t>20</w:t>
      </w:r>
      <w:r>
        <w:rPr>
          <w:rFonts w:ascii="Times New Roman" w:hint="eastAsia"/>
          <w:sz w:val="20"/>
          <w:szCs w:val="20"/>
        </w:rPr>
        <w:t>％。</w:t>
      </w:r>
      <w:r>
        <w:rPr>
          <w:rFonts w:ascii="Times New Roman" w:hAnsi="Times New Roman"/>
          <w:sz w:val="20"/>
          <w:szCs w:val="20"/>
        </w:rPr>
        <w:t>-</w:t>
      </w:r>
      <w:r>
        <w:rPr>
          <w:rFonts w:ascii="Times New Roman" w:hint="eastAsia"/>
          <w:sz w:val="20"/>
          <w:szCs w:val="20"/>
        </w:rPr>
        <w:t>资讯来源：印度时报（</w:t>
      </w:r>
      <w:r>
        <w:rPr>
          <w:rFonts w:ascii="Times New Roman"/>
          <w:sz w:val="20"/>
          <w:szCs w:val="20"/>
        </w:rPr>
        <w:t>Times of India</w:t>
      </w:r>
      <w:r>
        <w:rPr>
          <w:rFonts w:ascii="Times New Roman" w:hint="eastAsia"/>
          <w:sz w:val="20"/>
          <w:szCs w:val="20"/>
        </w:rPr>
        <w:t>）</w:t>
      </w:r>
    </w:p>
    <w:p w:rsidR="004C03FC" w:rsidRDefault="004C03FC" w:rsidP="004C03FC">
      <w:pPr>
        <w:spacing w:after="50"/>
        <w:jc w:val="both"/>
        <w:rPr>
          <w:rFonts w:ascii="Times New Roman" w:hAnsi="Times New Roman"/>
          <w:sz w:val="20"/>
          <w:szCs w:val="20"/>
        </w:rPr>
      </w:pPr>
      <w:hyperlink r:id="rId26" w:tgtFrame="_blank" w:history="1">
        <w:r>
          <w:rPr>
            <w:rStyle w:val="Hyperlink"/>
            <w:rFonts w:ascii="Times New Roman" w:hint="eastAsia"/>
            <w:b/>
            <w:bCs/>
            <w:sz w:val="20"/>
            <w:szCs w:val="20"/>
          </w:rPr>
          <w:t>调查显示：澳大利亚人消耗的钠过多</w:t>
        </w:r>
      </w:hyperlink>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根据</w:t>
      </w:r>
      <w:r>
        <w:rPr>
          <w:rFonts w:ascii="Times New Roman" w:hAnsi="Times New Roman"/>
          <w:sz w:val="20"/>
          <w:szCs w:val="20"/>
        </w:rPr>
        <w:t>15</w:t>
      </w:r>
      <w:r>
        <w:rPr>
          <w:rFonts w:ascii="Times New Roman" w:hint="eastAsia"/>
          <w:sz w:val="20"/>
          <w:szCs w:val="20"/>
        </w:rPr>
        <w:t>年来的首次澳大利亚全国营养调查，大多数澳大利亚人正在消耗过多的钠。这项由澳大利亚统计局和澳大利亚新西兰食品标准委员会组织实施的调查表明，超过四分之三的男性和五分之二的女性的钠摄入量超过了推荐摄入量的上限，这还不包括在烹饪或食用过程中临时添加的盐。高量的钠摄入可使血压升高，而这反过来又增加了心脏和肾脏问题的风险。</w:t>
      </w:r>
      <w:r>
        <w:rPr>
          <w:rFonts w:ascii="Times New Roman" w:hAnsi="Times New Roman"/>
          <w:sz w:val="20"/>
          <w:szCs w:val="20"/>
        </w:rPr>
        <w:t>-</w:t>
      </w:r>
      <w:r>
        <w:rPr>
          <w:rFonts w:ascii="Times New Roman" w:hint="eastAsia"/>
          <w:sz w:val="20"/>
          <w:szCs w:val="20"/>
        </w:rPr>
        <w:t>资讯来源：悉尼先驱晨报（</w:t>
      </w:r>
      <w:r>
        <w:rPr>
          <w:rFonts w:ascii="Times New Roman"/>
          <w:sz w:val="20"/>
          <w:szCs w:val="20"/>
        </w:rPr>
        <w:t>Sydney Morning Herald</w:t>
      </w:r>
      <w:r>
        <w:rPr>
          <w:rFonts w:ascii="Times New Roman" w:hint="eastAsia"/>
          <w:sz w:val="20"/>
          <w:szCs w:val="20"/>
        </w:rPr>
        <w:t>）</w:t>
      </w:r>
    </w:p>
    <w:p w:rsidR="004C03FC" w:rsidRPr="004C03FC" w:rsidRDefault="004C03FC" w:rsidP="004C03FC">
      <w:pPr>
        <w:spacing w:afterLines="50" w:after="120"/>
        <w:jc w:val="both"/>
        <w:rPr>
          <w:rStyle w:val="Hyperlink"/>
          <w:b/>
          <w:bCs/>
        </w:rPr>
      </w:pPr>
      <w:hyperlink r:id="rId27" w:tgtFrame="_blank" w:history="1">
        <w:r>
          <w:rPr>
            <w:rStyle w:val="Hyperlink"/>
            <w:rFonts w:ascii="Times New Roman" w:hint="eastAsia"/>
            <w:b/>
            <w:bCs/>
            <w:sz w:val="20"/>
            <w:szCs w:val="20"/>
          </w:rPr>
          <w:t>马耳他卫生当局讨论减少面包中的食盐含量</w:t>
        </w:r>
      </w:hyperlink>
    </w:p>
    <w:p w:rsidR="004C03FC" w:rsidRDefault="004C03FC" w:rsidP="004C03FC">
      <w:pPr>
        <w:spacing w:after="50"/>
        <w:ind w:firstLineChars="200" w:firstLine="400"/>
        <w:jc w:val="both"/>
        <w:rPr>
          <w:rFonts w:ascii="Times New Roman"/>
          <w:sz w:val="20"/>
          <w:szCs w:val="20"/>
        </w:rPr>
      </w:pPr>
      <w:r>
        <w:rPr>
          <w:rFonts w:ascii="Times New Roman" w:hint="eastAsia"/>
          <w:sz w:val="20"/>
          <w:szCs w:val="20"/>
        </w:rPr>
        <w:lastRenderedPageBreak/>
        <w:t>据马耳他议会卫生问题秘书克里斯</w:t>
      </w:r>
      <w:r>
        <w:rPr>
          <w:rFonts w:ascii="Times New Roman" w:hAnsi="Times New Roman"/>
          <w:sz w:val="20"/>
          <w:szCs w:val="20"/>
        </w:rPr>
        <w:t>·</w:t>
      </w:r>
      <w:bookmarkStart w:id="33" w:name="OLE_LINK90"/>
      <w:r>
        <w:rPr>
          <w:rFonts w:ascii="Times New Roman" w:hint="eastAsia"/>
          <w:sz w:val="20"/>
          <w:szCs w:val="20"/>
        </w:rPr>
        <w:t>费尔尼</w:t>
      </w:r>
      <w:bookmarkEnd w:id="33"/>
      <w:r>
        <w:rPr>
          <w:rFonts w:ascii="Times New Roman" w:hint="eastAsia"/>
          <w:sz w:val="20"/>
          <w:szCs w:val="20"/>
        </w:rPr>
        <w:t>介绍，马耳他卫生当局打算同面包制造商进行谈判，以减少马耳他面包中的盐含量。费尔尼说，该国</w:t>
      </w:r>
      <w:r>
        <w:rPr>
          <w:rFonts w:ascii="Times New Roman" w:hAnsi="Times New Roman"/>
          <w:sz w:val="20"/>
          <w:szCs w:val="20"/>
        </w:rPr>
        <w:t>70</w:t>
      </w:r>
      <w:r>
        <w:rPr>
          <w:rFonts w:ascii="Times New Roman" w:hint="eastAsia"/>
          <w:sz w:val="20"/>
          <w:szCs w:val="20"/>
        </w:rPr>
        <w:t>岁以上的人中，几乎一半都患有高血压，并且所有成年人的高血压患病率为</w:t>
      </w:r>
      <w:r>
        <w:rPr>
          <w:rFonts w:ascii="Times New Roman" w:hAnsi="Times New Roman"/>
          <w:sz w:val="20"/>
          <w:szCs w:val="20"/>
        </w:rPr>
        <w:t xml:space="preserve">23 </w:t>
      </w:r>
      <w:r>
        <w:rPr>
          <w:rFonts w:ascii="Times New Roman" w:hint="eastAsia"/>
          <w:sz w:val="20"/>
          <w:szCs w:val="20"/>
        </w:rPr>
        <w:t>％。造成高血压的原因之一，就是膳食盐的过多摄入。最近，一个健康系统绩效评估项目对大量的马耳他食品进行了分析，发现面包这种马耳他人的主食含盐量明显过高。</w:t>
      </w:r>
      <w:r>
        <w:rPr>
          <w:rFonts w:ascii="Times New Roman" w:hAnsi="Times New Roman"/>
          <w:sz w:val="20"/>
          <w:szCs w:val="20"/>
        </w:rPr>
        <w:t>-</w:t>
      </w:r>
      <w:r>
        <w:rPr>
          <w:rFonts w:ascii="Times New Roman" w:hint="eastAsia"/>
          <w:sz w:val="20"/>
          <w:szCs w:val="20"/>
        </w:rPr>
        <w:t>资讯来源：马耳他时报（</w:t>
      </w:r>
      <w:r>
        <w:rPr>
          <w:rFonts w:ascii="Times New Roman"/>
          <w:sz w:val="20"/>
          <w:szCs w:val="20"/>
        </w:rPr>
        <w:t>Times of Malta</w:t>
      </w:r>
      <w:r>
        <w:rPr>
          <w:rFonts w:ascii="Times New Roman" w:hint="eastAsia"/>
          <w:sz w:val="20"/>
          <w:szCs w:val="20"/>
        </w:rPr>
        <w:t>）</w:t>
      </w:r>
    </w:p>
    <w:p w:rsidR="004C03FC" w:rsidRDefault="004C03FC" w:rsidP="004C03FC">
      <w:pPr>
        <w:spacing w:after="50"/>
        <w:ind w:firstLineChars="200" w:firstLine="400"/>
        <w:jc w:val="both"/>
        <w:rPr>
          <w:rFonts w:ascii="Times New Roman" w:hAnsi="Times New Roman"/>
          <w:sz w:val="20"/>
          <w:szCs w:val="20"/>
        </w:rPr>
      </w:pPr>
    </w:p>
    <w:p w:rsidR="004C03FC" w:rsidRDefault="004C03FC" w:rsidP="004C03FC">
      <w:pPr>
        <w:spacing w:afterLines="50" w:after="120"/>
        <w:jc w:val="both"/>
        <w:rPr>
          <w:rFonts w:ascii="Times New Roman" w:hAnsi="Times New Roman"/>
          <w:b/>
          <w:bCs/>
          <w:color w:val="0000FF"/>
          <w:sz w:val="20"/>
          <w:szCs w:val="20"/>
          <w:u w:val="single"/>
        </w:rPr>
      </w:pPr>
      <w:hyperlink r:id="rId28" w:tgtFrame="_blank" w:history="1">
        <w:r>
          <w:rPr>
            <w:rStyle w:val="Hyperlink"/>
            <w:rFonts w:ascii="Times New Roman" w:hint="eastAsia"/>
            <w:b/>
            <w:bCs/>
            <w:sz w:val="20"/>
            <w:szCs w:val="20"/>
          </w:rPr>
          <w:t>吃高盐食物带来的奇怪的好处</w:t>
        </w:r>
      </w:hyperlink>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摄入太多的盐可以导致心脏疾病，不过发表在《细胞代谢》（</w:t>
      </w:r>
      <w:r>
        <w:rPr>
          <w:rFonts w:ascii="Times New Roman"/>
          <w:i/>
          <w:sz w:val="20"/>
          <w:szCs w:val="20"/>
        </w:rPr>
        <w:t>Cell Metabolism</w:t>
      </w:r>
      <w:r>
        <w:rPr>
          <w:rFonts w:ascii="Times New Roman" w:hint="eastAsia"/>
          <w:sz w:val="20"/>
          <w:szCs w:val="20"/>
        </w:rPr>
        <w:t>）杂志上的一项新的研究声称，盐可能尤其健康的一面，只是这一面尚未被人们认识而已。目前该研究为仍处于初期阶段。该研究表明，盐可能是我们的身体用以保护自身免受细菌侵扰的一种古老的方式。在一系列利用小鼠和人类细胞的研究中，研究人员发现，感染部位周围的钠含量增加；而如果没有盐的话，细菌往往就会迅速繁殖，而且生长的更好。这些研究结果说明，食盐可能对于免疫系统有一种尚未被认识的贡献作用，但研究作者乔纳森</w:t>
      </w:r>
      <w:r>
        <w:rPr>
          <w:rFonts w:ascii="Times New Roman" w:hAnsi="Times New Roman"/>
          <w:sz w:val="20"/>
          <w:szCs w:val="20"/>
        </w:rPr>
        <w:t>·</w:t>
      </w:r>
      <w:r>
        <w:rPr>
          <w:rFonts w:ascii="Times New Roman" w:hint="eastAsia"/>
          <w:sz w:val="20"/>
          <w:szCs w:val="20"/>
        </w:rPr>
        <w:t>琼奇强调，这个结果并不意味着高盐饮食是健康的或可取的。</w:t>
      </w:r>
      <w:r>
        <w:rPr>
          <w:rFonts w:ascii="Times New Roman" w:hAnsi="Times New Roman"/>
          <w:sz w:val="20"/>
          <w:szCs w:val="20"/>
        </w:rPr>
        <w:t>-</w:t>
      </w:r>
      <w:r>
        <w:rPr>
          <w:rFonts w:ascii="Times New Roman" w:hint="eastAsia"/>
          <w:sz w:val="20"/>
          <w:szCs w:val="20"/>
        </w:rPr>
        <w:t>资讯来源：《时代》周刊（</w:t>
      </w:r>
      <w:r>
        <w:rPr>
          <w:rFonts w:ascii="Times New Roman"/>
          <w:sz w:val="20"/>
          <w:szCs w:val="20"/>
        </w:rPr>
        <w:t>TIME</w:t>
      </w:r>
      <w:r>
        <w:rPr>
          <w:rFonts w:ascii="Times New Roman" w:hint="eastAsia"/>
          <w:sz w:val="20"/>
          <w:szCs w:val="20"/>
        </w:rPr>
        <w:t>）</w:t>
      </w:r>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rPr>
      </w:pPr>
      <w:hyperlink r:id="rId29" w:tgtFrame="_blank" w:history="1">
        <w:r>
          <w:rPr>
            <w:rStyle w:val="Hyperlink"/>
            <w:rFonts w:ascii="Times New Roman" w:hint="eastAsia"/>
            <w:b/>
            <w:bCs/>
            <w:sz w:val="20"/>
            <w:szCs w:val="20"/>
          </w:rPr>
          <w:t>许多成年美国人采取行动减少钠摄入量</w:t>
        </w:r>
      </w:hyperlink>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根据在该美国心脏协会的流行病学、预防</w:t>
      </w:r>
      <w:r>
        <w:rPr>
          <w:rFonts w:ascii="Times New Roman" w:hAnsi="Times New Roman"/>
          <w:sz w:val="20"/>
          <w:szCs w:val="20"/>
        </w:rPr>
        <w:t>/</w:t>
      </w:r>
      <w:r>
        <w:rPr>
          <w:rFonts w:ascii="Times New Roman" w:hint="eastAsia"/>
          <w:sz w:val="20"/>
          <w:szCs w:val="20"/>
        </w:rPr>
        <w:t>生活方式及心脏代谢健康</w:t>
      </w:r>
      <w:r>
        <w:rPr>
          <w:rFonts w:ascii="Times New Roman" w:hAnsi="Times New Roman"/>
          <w:sz w:val="20"/>
          <w:szCs w:val="20"/>
        </w:rPr>
        <w:t>2015</w:t>
      </w:r>
      <w:r>
        <w:rPr>
          <w:rFonts w:ascii="Times New Roman" w:hint="eastAsia"/>
          <w:sz w:val="20"/>
          <w:szCs w:val="20"/>
        </w:rPr>
        <w:t>年科学会议会议上发布的研究，超过一半的成年美国人正在采取行动减少钠的摄入量。在那些已经得到医生或其他健康专业人士关于减少钠摄入的建议的成年人中，实际采取行动比例最高（</w:t>
      </w:r>
      <w:r>
        <w:rPr>
          <w:rFonts w:ascii="Times New Roman" w:hAnsi="Times New Roman"/>
          <w:sz w:val="20"/>
          <w:szCs w:val="20"/>
        </w:rPr>
        <w:t>82</w:t>
      </w:r>
      <w:r>
        <w:rPr>
          <w:rFonts w:ascii="Times New Roman" w:hint="eastAsia"/>
          <w:sz w:val="20"/>
          <w:szCs w:val="20"/>
        </w:rPr>
        <w:t>％）。</w:t>
      </w:r>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不过，仅有</w:t>
      </w:r>
      <w:r>
        <w:rPr>
          <w:rFonts w:ascii="Times New Roman" w:hAnsi="Times New Roman"/>
          <w:sz w:val="20"/>
          <w:szCs w:val="20"/>
        </w:rPr>
        <w:t>23%</w:t>
      </w:r>
      <w:r>
        <w:rPr>
          <w:rFonts w:ascii="Times New Roman" w:hint="eastAsia"/>
          <w:sz w:val="20"/>
          <w:szCs w:val="20"/>
        </w:rPr>
        <w:t>的成年人得到过这种建议。</w:t>
      </w:r>
      <w:bookmarkStart w:id="34" w:name="OLE_LINK92"/>
      <w:r>
        <w:rPr>
          <w:rFonts w:ascii="Times New Roman" w:hint="eastAsia"/>
          <w:sz w:val="20"/>
          <w:szCs w:val="20"/>
        </w:rPr>
        <w:t>获得此类建议比例最高</w:t>
      </w:r>
      <w:bookmarkEnd w:id="34"/>
      <w:r>
        <w:rPr>
          <w:rFonts w:ascii="Times New Roman" w:hint="eastAsia"/>
          <w:sz w:val="20"/>
          <w:szCs w:val="20"/>
        </w:rPr>
        <w:t>（</w:t>
      </w:r>
      <w:r>
        <w:rPr>
          <w:rFonts w:ascii="Times New Roman" w:hAnsi="Times New Roman"/>
          <w:sz w:val="20"/>
          <w:szCs w:val="20"/>
        </w:rPr>
        <w:t>51%–56%</w:t>
      </w:r>
      <w:r>
        <w:rPr>
          <w:rFonts w:ascii="Times New Roman" w:hint="eastAsia"/>
          <w:sz w:val="20"/>
          <w:szCs w:val="20"/>
        </w:rPr>
        <w:t>）的人群是那些服药控制高血压和那些患有糖尿病、肾脏疾病或有心血管疾病的历史的人；而获得此类建议比例最低的人群</w:t>
      </w:r>
      <w:r>
        <w:rPr>
          <w:rFonts w:ascii="Times New Roman" w:hAnsi="Times New Roman"/>
          <w:sz w:val="20"/>
          <w:szCs w:val="20"/>
        </w:rPr>
        <w:t>(7%)</w:t>
      </w:r>
      <w:r>
        <w:rPr>
          <w:rFonts w:ascii="Times New Roman" w:hint="eastAsia"/>
          <w:sz w:val="20"/>
          <w:szCs w:val="20"/>
        </w:rPr>
        <w:t>则是那些年龄介于</w:t>
      </w:r>
      <w:r>
        <w:rPr>
          <w:rFonts w:ascii="Times New Roman" w:hAnsi="Times New Roman"/>
          <w:sz w:val="20"/>
          <w:szCs w:val="20"/>
        </w:rPr>
        <w:t>18</w:t>
      </w:r>
      <w:r>
        <w:rPr>
          <w:rFonts w:ascii="Times New Roman" w:hint="eastAsia"/>
          <w:sz w:val="20"/>
          <w:szCs w:val="20"/>
        </w:rPr>
        <w:t>至</w:t>
      </w:r>
      <w:r>
        <w:rPr>
          <w:rFonts w:ascii="Times New Roman" w:hAnsi="Times New Roman"/>
          <w:sz w:val="20"/>
          <w:szCs w:val="20"/>
        </w:rPr>
        <w:t>24</w:t>
      </w:r>
      <w:r>
        <w:rPr>
          <w:rFonts w:ascii="Times New Roman" w:hint="eastAsia"/>
          <w:sz w:val="20"/>
          <w:szCs w:val="20"/>
        </w:rPr>
        <w:t>岁之间的年轻人。</w:t>
      </w:r>
      <w:r>
        <w:rPr>
          <w:rFonts w:ascii="Times New Roman" w:hAnsi="Times New Roman"/>
          <w:sz w:val="20"/>
          <w:szCs w:val="20"/>
        </w:rPr>
        <w:t>-</w:t>
      </w:r>
      <w:r>
        <w:rPr>
          <w:rFonts w:ascii="Times New Roman" w:hint="eastAsia"/>
          <w:sz w:val="20"/>
          <w:szCs w:val="20"/>
        </w:rPr>
        <w:t>资讯来源：医师简报（</w:t>
      </w:r>
      <w:r>
        <w:rPr>
          <w:rFonts w:ascii="Times New Roman"/>
          <w:sz w:val="20"/>
          <w:szCs w:val="20"/>
        </w:rPr>
        <w:t>Physician</w:t>
      </w:r>
      <w:r>
        <w:rPr>
          <w:rFonts w:ascii="Times New Roman" w:hint="eastAsia"/>
          <w:sz w:val="20"/>
          <w:szCs w:val="20"/>
        </w:rPr>
        <w:t>’</w:t>
      </w:r>
      <w:r>
        <w:rPr>
          <w:rFonts w:ascii="Times New Roman"/>
          <w:sz w:val="20"/>
          <w:szCs w:val="20"/>
        </w:rPr>
        <w:t>s Briefing</w:t>
      </w:r>
      <w:r>
        <w:rPr>
          <w:rFonts w:ascii="Times New Roman" w:hint="eastAsia"/>
          <w:sz w:val="20"/>
          <w:szCs w:val="20"/>
        </w:rPr>
        <w:t>）</w:t>
      </w:r>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rPr>
      </w:pPr>
      <w:hyperlink r:id="rId30" w:tgtFrame="_blank" w:history="1">
        <w:r>
          <w:rPr>
            <w:rStyle w:val="Hyperlink"/>
            <w:rFonts w:ascii="Times New Roman" w:hint="eastAsia"/>
            <w:b/>
            <w:bCs/>
            <w:sz w:val="20"/>
            <w:szCs w:val="20"/>
          </w:rPr>
          <w:t>即便没有高血压，高量盐摄入依旧对器官有影响</w:t>
        </w:r>
      </w:hyperlink>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发表在《美国心脏病学院杂志》（</w:t>
      </w:r>
      <w:r>
        <w:rPr>
          <w:rFonts w:ascii="Times New Roman"/>
          <w:i/>
          <w:sz w:val="20"/>
          <w:szCs w:val="20"/>
        </w:rPr>
        <w:t>Journal of the American College of Cardiology</w:t>
      </w:r>
      <w:r>
        <w:rPr>
          <w:rFonts w:ascii="Times New Roman" w:hint="eastAsia"/>
          <w:sz w:val="20"/>
          <w:szCs w:val="20"/>
        </w:rPr>
        <w:t>）上的一项新的研究认为，饮食中过多的钠即使没有让血压升高，也会对包括血管，心脏，肾脏和大脑在内的靶器官产生负面影响。对动脉的潜在影响包括让内皮功能降低。高量钠摄入也与肾功能降低相关，在血压仅有很小幅度增加的情况下就可以观察到肾功能的降低。钠还可能会影响交感神经系统，而该系统负责激活人体通常被称为</w:t>
      </w:r>
      <w:r>
        <w:rPr>
          <w:rFonts w:ascii="Times New Roman" w:hAnsi="Times New Roman"/>
          <w:sz w:val="20"/>
          <w:szCs w:val="20"/>
        </w:rPr>
        <w:t>“</w:t>
      </w:r>
      <w:r>
        <w:rPr>
          <w:rFonts w:ascii="Times New Roman" w:hint="eastAsia"/>
          <w:sz w:val="20"/>
          <w:szCs w:val="20"/>
        </w:rPr>
        <w:t>战斗或逃跑</w:t>
      </w:r>
      <w:r>
        <w:rPr>
          <w:rFonts w:ascii="Times New Roman" w:hAnsi="Times New Roman"/>
          <w:sz w:val="20"/>
          <w:szCs w:val="20"/>
        </w:rPr>
        <w:t>”</w:t>
      </w:r>
      <w:r>
        <w:rPr>
          <w:rFonts w:ascii="Times New Roman" w:hint="eastAsia"/>
          <w:sz w:val="20"/>
          <w:szCs w:val="20"/>
        </w:rPr>
        <w:t>的反应。</w:t>
      </w:r>
      <w:r>
        <w:rPr>
          <w:rFonts w:ascii="Times New Roman" w:hAnsi="Times New Roman"/>
          <w:sz w:val="20"/>
          <w:szCs w:val="20"/>
        </w:rPr>
        <w:t>-</w:t>
      </w:r>
      <w:r>
        <w:rPr>
          <w:rFonts w:ascii="Times New Roman" w:hint="eastAsia"/>
          <w:sz w:val="20"/>
          <w:szCs w:val="20"/>
        </w:rPr>
        <w:t>资讯来源：科学日报（</w:t>
      </w:r>
      <w:r>
        <w:rPr>
          <w:rFonts w:ascii="Times New Roman"/>
          <w:sz w:val="20"/>
          <w:szCs w:val="20"/>
        </w:rPr>
        <w:t>Science Daily</w:t>
      </w:r>
      <w:r>
        <w:rPr>
          <w:rFonts w:ascii="Times New Roman" w:hint="eastAsia"/>
          <w:sz w:val="20"/>
          <w:szCs w:val="20"/>
        </w:rPr>
        <w:t>）</w:t>
      </w:r>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rPr>
      </w:pPr>
      <w:hyperlink r:id="rId31" w:tgtFrame="_blank" w:history="1">
        <w:r>
          <w:rPr>
            <w:rStyle w:val="Hyperlink"/>
            <w:rFonts w:ascii="Times New Roman" w:hint="eastAsia"/>
            <w:b/>
            <w:bCs/>
            <w:sz w:val="20"/>
            <w:szCs w:val="20"/>
          </w:rPr>
          <w:t>一些小建议：如何少吃糖、饱和脂肪和钠，从而实现健康饮食</w:t>
        </w:r>
      </w:hyperlink>
    </w:p>
    <w:p w:rsidR="004C03FC" w:rsidRDefault="004C03FC" w:rsidP="004C03FC">
      <w:pPr>
        <w:spacing w:afterLines="50" w:after="120"/>
        <w:ind w:firstLineChars="200" w:firstLine="400"/>
        <w:jc w:val="both"/>
        <w:rPr>
          <w:rFonts w:ascii="Times New Roman"/>
          <w:sz w:val="20"/>
          <w:szCs w:val="20"/>
        </w:rPr>
      </w:pPr>
      <w:r>
        <w:rPr>
          <w:rFonts w:ascii="Times New Roman" w:hint="eastAsia"/>
          <w:sz w:val="20"/>
          <w:szCs w:val="20"/>
        </w:rPr>
        <w:t>来自综合性管理式医疗联盟</w:t>
      </w:r>
      <w:r>
        <w:rPr>
          <w:rFonts w:ascii="Times New Roman" w:hAnsi="Times New Roman"/>
          <w:sz w:val="20"/>
          <w:szCs w:val="20"/>
        </w:rPr>
        <w:t>Kaiser Permanente</w:t>
      </w:r>
      <w:r>
        <w:rPr>
          <w:rFonts w:ascii="Times New Roman" w:hint="eastAsia"/>
          <w:sz w:val="20"/>
          <w:szCs w:val="20"/>
        </w:rPr>
        <w:t>的营养师</w:t>
      </w:r>
      <w:r>
        <w:rPr>
          <w:rFonts w:ascii="Times New Roman" w:hAnsi="Times New Roman"/>
          <w:sz w:val="20"/>
          <w:szCs w:val="20"/>
        </w:rPr>
        <w:t xml:space="preserve">Kim </w:t>
      </w:r>
      <w:proofErr w:type="spellStart"/>
      <w:r>
        <w:rPr>
          <w:rFonts w:ascii="Times New Roman" w:hAnsi="Times New Roman"/>
          <w:sz w:val="20"/>
          <w:szCs w:val="20"/>
        </w:rPr>
        <w:t>Tirapelle</w:t>
      </w:r>
      <w:proofErr w:type="spellEnd"/>
      <w:r>
        <w:rPr>
          <w:rFonts w:ascii="Times New Roman" w:hint="eastAsia"/>
          <w:sz w:val="20"/>
          <w:szCs w:val="20"/>
        </w:rPr>
        <w:t>帮助消费者解读膳食指南咨询委员会最近发布的报告。</w:t>
      </w:r>
      <w:proofErr w:type="spellStart"/>
      <w:r>
        <w:rPr>
          <w:rFonts w:ascii="Times New Roman" w:hAnsi="Times New Roman"/>
          <w:sz w:val="20"/>
          <w:szCs w:val="20"/>
        </w:rPr>
        <w:t>Tirapelle</w:t>
      </w:r>
      <w:proofErr w:type="spellEnd"/>
      <w:r>
        <w:rPr>
          <w:rFonts w:ascii="Times New Roman" w:hint="eastAsia"/>
          <w:sz w:val="20"/>
          <w:szCs w:val="20"/>
        </w:rPr>
        <w:t>认为，总体上来说，该报告给出的建议重点在于控制摄入驶入的总量。某些不健康的食物并不是说就直接砍掉，而是用其他健康的食物去替代它们。该委员会建议美国成年人每天消耗的钠应当不超过</w:t>
      </w:r>
      <w:r>
        <w:rPr>
          <w:rFonts w:ascii="Times New Roman" w:hAnsi="Times New Roman"/>
          <w:sz w:val="20"/>
          <w:szCs w:val="20"/>
        </w:rPr>
        <w:t>2300</w:t>
      </w:r>
      <w:r>
        <w:rPr>
          <w:rFonts w:ascii="Times New Roman" w:hint="eastAsia"/>
          <w:sz w:val="20"/>
          <w:szCs w:val="20"/>
        </w:rPr>
        <w:t>毫克。如果购买即食或包装食品，</w:t>
      </w:r>
      <w:proofErr w:type="spellStart"/>
      <w:r>
        <w:rPr>
          <w:rFonts w:ascii="Times New Roman" w:hAnsi="Times New Roman"/>
          <w:sz w:val="20"/>
          <w:szCs w:val="20"/>
        </w:rPr>
        <w:t>Tirapelle</w:t>
      </w:r>
      <w:proofErr w:type="spellEnd"/>
      <w:r>
        <w:rPr>
          <w:rFonts w:ascii="Times New Roman" w:hint="eastAsia"/>
          <w:sz w:val="20"/>
          <w:szCs w:val="20"/>
        </w:rPr>
        <w:t>建议人们应当关注营养标签。汤类罐头、加工肉类和快餐食品中可能含有大量的钠。在家里做饭时，尽量往食物中加入新鲜香草和香料调味，而不是动辄伸手去那盐罐。</w:t>
      </w:r>
      <w:r>
        <w:rPr>
          <w:rFonts w:ascii="Times New Roman" w:hAnsi="Times New Roman"/>
          <w:sz w:val="20"/>
          <w:szCs w:val="20"/>
        </w:rPr>
        <w:t>-</w:t>
      </w:r>
      <w:r>
        <w:rPr>
          <w:rFonts w:ascii="Times New Roman" w:hint="eastAsia"/>
          <w:sz w:val="20"/>
          <w:szCs w:val="20"/>
        </w:rPr>
        <w:t>资讯来源：弗雷斯诺蜜蜂报（</w:t>
      </w:r>
      <w:r>
        <w:rPr>
          <w:rFonts w:ascii="Times New Roman"/>
          <w:sz w:val="20"/>
          <w:szCs w:val="20"/>
        </w:rPr>
        <w:t>Fresno Bee</w:t>
      </w:r>
      <w:r>
        <w:rPr>
          <w:rFonts w:ascii="Times New Roman" w:hint="eastAsia"/>
          <w:sz w:val="20"/>
          <w:szCs w:val="20"/>
        </w:rPr>
        <w:t>）</w:t>
      </w:r>
    </w:p>
    <w:p w:rsidR="004C03FC" w:rsidRDefault="004C03FC" w:rsidP="004C03FC">
      <w:pPr>
        <w:spacing w:afterLines="50" w:after="120"/>
        <w:ind w:firstLineChars="200" w:firstLine="400"/>
        <w:jc w:val="both"/>
        <w:rPr>
          <w:rFonts w:ascii="Times New Roman" w:hAnsi="Times New Roman"/>
          <w:sz w:val="20"/>
          <w:szCs w:val="20"/>
        </w:rPr>
      </w:pPr>
    </w:p>
    <w:p w:rsidR="004C03FC" w:rsidRPr="004C03FC" w:rsidRDefault="004C03FC" w:rsidP="004C03FC">
      <w:pPr>
        <w:spacing w:afterLines="50" w:after="120"/>
        <w:jc w:val="both"/>
        <w:rPr>
          <w:rStyle w:val="Hyperlink"/>
        </w:rPr>
      </w:pPr>
      <w:hyperlink r:id="rId32" w:tgtFrame="_blank" w:history="1">
        <w:r>
          <w:rPr>
            <w:rStyle w:val="Hyperlink"/>
            <w:rFonts w:ascii="Times New Roman" w:hint="eastAsia"/>
            <w:b/>
            <w:bCs/>
            <w:sz w:val="20"/>
            <w:szCs w:val="20"/>
          </w:rPr>
          <w:t>盐会引起高血压吗？</w:t>
        </w:r>
      </w:hyperlink>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盐给医学界带来了一个大伤脑筋的问题。一些专家说，患有心脏疾病特别是高血压的人应该不惜一切代价避免高盐饮食。也有人说，海盐是安全的，且实际上还有一定治疗效果。食盐种类的多</w:t>
      </w:r>
      <w:r>
        <w:rPr>
          <w:rFonts w:ascii="Times New Roman" w:hint="eastAsia"/>
          <w:sz w:val="20"/>
          <w:szCs w:val="20"/>
        </w:rPr>
        <w:lastRenderedPageBreak/>
        <w:t>样性，也给人们带来困惑：到底该吃哪种盐</w:t>
      </w:r>
      <w:r>
        <w:rPr>
          <w:rFonts w:ascii="Times New Roman" w:hAnsi="Times New Roman"/>
          <w:sz w:val="20"/>
          <w:szCs w:val="20"/>
        </w:rPr>
        <w:t>---</w:t>
      </w:r>
      <w:r>
        <w:rPr>
          <w:rFonts w:ascii="Times New Roman" w:hint="eastAsia"/>
          <w:sz w:val="20"/>
          <w:szCs w:val="20"/>
        </w:rPr>
        <w:t>或者到底应不应该吃盐都成问题。该文推荐遵循高血压防治饮食疗法</w:t>
      </w:r>
      <w:r>
        <w:rPr>
          <w:rFonts w:ascii="Times New Roman" w:hAnsi="Times New Roman"/>
          <w:sz w:val="20"/>
          <w:szCs w:val="20"/>
        </w:rPr>
        <w:t>(DASH</w:t>
      </w:r>
      <w:proofErr w:type="gramStart"/>
      <w:r>
        <w:rPr>
          <w:rFonts w:ascii="Times New Roman" w:hAnsi="Times New Roman"/>
          <w:sz w:val="20"/>
          <w:szCs w:val="20"/>
        </w:rPr>
        <w:t>)</w:t>
      </w:r>
      <w:r>
        <w:rPr>
          <w:rFonts w:ascii="Times New Roman" w:hint="eastAsia"/>
          <w:sz w:val="20"/>
          <w:szCs w:val="20"/>
        </w:rPr>
        <w:t>所规定的饮食习惯</w:t>
      </w:r>
      <w:proofErr w:type="gramEnd"/>
      <w:r>
        <w:rPr>
          <w:rFonts w:ascii="Times New Roman" w:hint="eastAsia"/>
          <w:sz w:val="20"/>
          <w:szCs w:val="20"/>
        </w:rPr>
        <w:t>，并阅读食品标签查看钠含量信息。此外，该文还对海盐比普通食盐更健康这种说法进行了证伪。</w:t>
      </w:r>
      <w:r>
        <w:rPr>
          <w:rFonts w:ascii="Times New Roman" w:hAnsi="Times New Roman"/>
          <w:sz w:val="20"/>
          <w:szCs w:val="20"/>
        </w:rPr>
        <w:t>-</w:t>
      </w:r>
      <w:r>
        <w:rPr>
          <w:rFonts w:ascii="Times New Roman" w:hint="eastAsia"/>
          <w:sz w:val="20"/>
          <w:szCs w:val="20"/>
        </w:rPr>
        <w:t>资讯来源：</w:t>
      </w:r>
      <w:proofErr w:type="spellStart"/>
      <w:r>
        <w:rPr>
          <w:rFonts w:ascii="Times New Roman" w:hAnsi="Times New Roman"/>
          <w:sz w:val="20"/>
          <w:szCs w:val="20"/>
        </w:rPr>
        <w:t>EmpowHER</w:t>
      </w:r>
      <w:proofErr w:type="spellEnd"/>
    </w:p>
    <w:p w:rsidR="004C03FC" w:rsidRDefault="004C03FC" w:rsidP="004C03FC">
      <w:pPr>
        <w:spacing w:afterLines="50" w:after="120"/>
        <w:ind w:firstLineChars="200" w:firstLine="400"/>
        <w:jc w:val="both"/>
        <w:rPr>
          <w:rFonts w:ascii="Times New Roman" w:hAnsi="Times New Roman"/>
          <w:sz w:val="20"/>
          <w:szCs w:val="20"/>
        </w:rPr>
      </w:pPr>
    </w:p>
    <w:bookmarkStart w:id="35" w:name="OLE_LINK96"/>
    <w:p w:rsidR="004C03FC" w:rsidRPr="004C03FC" w:rsidRDefault="004C03FC" w:rsidP="004C03FC">
      <w:pPr>
        <w:spacing w:afterLines="50" w:after="120"/>
        <w:jc w:val="both"/>
        <w:rPr>
          <w:rStyle w:val="Hyperlink"/>
        </w:rPr>
      </w:pPr>
      <w:r w:rsidRPr="004C03FC">
        <w:rPr>
          <w:rStyle w:val="Hyperlink"/>
          <w:rFonts w:ascii="Times New Roman"/>
          <w:b/>
          <w:bCs/>
          <w:sz w:val="20"/>
          <w:szCs w:val="20"/>
        </w:rPr>
        <w:fldChar w:fldCharType="begin"/>
      </w:r>
      <w:r w:rsidRPr="004C03FC">
        <w:rPr>
          <w:rStyle w:val="Hyperlink"/>
          <w:rFonts w:ascii="Times New Roman"/>
          <w:b/>
          <w:bCs/>
          <w:sz w:val="20"/>
          <w:szCs w:val="20"/>
        </w:rPr>
        <w:instrText xml:space="preserve"> HYPERLINK "https://mail.cn.cdc.gov/owa/redir.aspx?C=Vh1PmIpWlkmyvUFLZn4USh7xE41BNtIITlIgkvmnEhOIqTuVBKS3sux3FdFBlDHbEabaY5dWeEU.&amp;URL=http%3a%2f%2fwww.care2.com%2fgreenliving%2f8-surprisingly-salty-foods.html" \t "_blank" </w:instrText>
      </w:r>
      <w:r w:rsidRPr="004C03FC">
        <w:rPr>
          <w:rStyle w:val="Hyperlink"/>
          <w:rFonts w:ascii="Times New Roman"/>
          <w:b/>
          <w:bCs/>
          <w:sz w:val="20"/>
          <w:szCs w:val="20"/>
        </w:rPr>
        <w:fldChar w:fldCharType="separate"/>
      </w:r>
      <w:r>
        <w:rPr>
          <w:rStyle w:val="Hyperlink"/>
          <w:rFonts w:ascii="Times New Roman" w:hint="eastAsia"/>
          <w:b/>
          <w:bCs/>
          <w:sz w:val="20"/>
          <w:szCs w:val="20"/>
        </w:rPr>
        <w:t>八种意想不到的高盐食物</w:t>
      </w:r>
      <w:r w:rsidRPr="004C03FC">
        <w:rPr>
          <w:rStyle w:val="Hyperlink"/>
          <w:rFonts w:ascii="Times New Roman"/>
          <w:b/>
          <w:bCs/>
          <w:sz w:val="20"/>
          <w:szCs w:val="20"/>
        </w:rPr>
        <w:fldChar w:fldCharType="end"/>
      </w:r>
    </w:p>
    <w:bookmarkEnd w:id="35"/>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随着年龄的增长，控制钠的摄入量变得越来越重要。虽然计算出我们从盐瓶中撒出了多少盐很容易，但人们往往忘记了其他能够让盐在不知不觉中通过饮食摄入到我们身体中的各种方式。</w:t>
      </w:r>
    </w:p>
    <w:p w:rsidR="004C03FC" w:rsidRDefault="004C03FC" w:rsidP="004C03FC">
      <w:pPr>
        <w:spacing w:afterLines="50" w:after="120"/>
        <w:ind w:firstLineChars="200" w:firstLine="400"/>
        <w:jc w:val="both"/>
        <w:rPr>
          <w:rFonts w:ascii="Times New Roman" w:hAnsi="Times New Roman"/>
          <w:sz w:val="20"/>
          <w:szCs w:val="20"/>
        </w:rPr>
      </w:pPr>
      <w:r>
        <w:rPr>
          <w:rFonts w:ascii="Times New Roman" w:hint="eastAsia"/>
          <w:sz w:val="20"/>
          <w:szCs w:val="20"/>
        </w:rPr>
        <w:t>有多少钠从交付，很容易忘记所有的其他方面，它可以潜入一个人的饮食习惯。在美国，大部分多余的饮食钠来自于加工食品</w:t>
      </w:r>
      <w:r>
        <w:rPr>
          <w:rFonts w:ascii="Times New Roman" w:hAnsi="Times New Roman"/>
          <w:sz w:val="20"/>
          <w:szCs w:val="20"/>
        </w:rPr>
        <w:t>---</w:t>
      </w:r>
      <w:r>
        <w:rPr>
          <w:rFonts w:ascii="Times New Roman" w:hint="eastAsia"/>
          <w:sz w:val="20"/>
          <w:szCs w:val="20"/>
        </w:rPr>
        <w:t>甚至是那些乍一看似乎是健康的食物。该文章接着描述了八种最让人意想不到的高盐食物，包括蔬菜罐头，面包和混合咖啡饮品。</w:t>
      </w:r>
      <w:r>
        <w:rPr>
          <w:rFonts w:ascii="Times New Roman" w:hAnsi="Times New Roman"/>
          <w:sz w:val="20"/>
          <w:szCs w:val="20"/>
        </w:rPr>
        <w:t>-</w:t>
      </w:r>
      <w:r>
        <w:rPr>
          <w:rFonts w:ascii="Times New Roman" w:hint="eastAsia"/>
          <w:sz w:val="20"/>
          <w:szCs w:val="20"/>
        </w:rPr>
        <w:t>资讯来源：</w:t>
      </w:r>
      <w:r>
        <w:rPr>
          <w:rFonts w:ascii="Times New Roman" w:hAnsi="Times New Roman"/>
          <w:sz w:val="20"/>
          <w:szCs w:val="20"/>
        </w:rPr>
        <w:t>Care2</w:t>
      </w:r>
      <w:r>
        <w:rPr>
          <w:rFonts w:ascii="Times New Roman" w:hint="eastAsia"/>
          <w:sz w:val="20"/>
          <w:szCs w:val="20"/>
        </w:rPr>
        <w:t>健康在线社区（</w:t>
      </w:r>
      <w:r>
        <w:rPr>
          <w:rFonts w:ascii="Times New Roman"/>
          <w:sz w:val="20"/>
          <w:szCs w:val="20"/>
        </w:rPr>
        <w:t>Care2</w:t>
      </w:r>
      <w:r>
        <w:rPr>
          <w:rFonts w:ascii="Times New Roman" w:hint="eastAsia"/>
          <w:sz w:val="20"/>
          <w:szCs w:val="20"/>
        </w:rPr>
        <w:t>）</w:t>
      </w:r>
    </w:p>
    <w:p w:rsidR="00A80EB7" w:rsidRDefault="00A80EB7" w:rsidP="00A9051F">
      <w:pPr>
        <w:spacing w:after="50"/>
        <w:ind w:firstLineChars="200" w:firstLine="420"/>
        <w:jc w:val="both"/>
        <w:rPr>
          <w:rFonts w:ascii="Times New Roman"/>
          <w:sz w:val="21"/>
          <w:szCs w:val="21"/>
        </w:rPr>
      </w:pPr>
    </w:p>
    <w:p w:rsidR="004C03FC" w:rsidRDefault="004C03FC" w:rsidP="00A9051F">
      <w:pPr>
        <w:spacing w:after="50"/>
        <w:ind w:firstLineChars="200" w:firstLine="420"/>
        <w:jc w:val="both"/>
        <w:rPr>
          <w:rFonts w:ascii="Times New Roman"/>
          <w:sz w:val="21"/>
          <w:szCs w:val="21"/>
        </w:rPr>
      </w:pPr>
    </w:p>
    <w:p w:rsidR="004C03FC" w:rsidRDefault="004C03FC" w:rsidP="00A9051F">
      <w:pPr>
        <w:spacing w:after="50"/>
        <w:ind w:firstLineChars="200" w:firstLine="420"/>
        <w:jc w:val="both"/>
        <w:rPr>
          <w:rFonts w:ascii="Times New Roman"/>
          <w:sz w:val="21"/>
          <w:szCs w:val="21"/>
        </w:rPr>
      </w:pPr>
    </w:p>
    <w:p w:rsidR="004C03FC" w:rsidRDefault="004C03FC" w:rsidP="00A9051F">
      <w:pPr>
        <w:spacing w:after="50"/>
        <w:ind w:firstLineChars="200" w:firstLine="420"/>
        <w:jc w:val="both"/>
        <w:rPr>
          <w:rFonts w:ascii="Times New Roman"/>
          <w:sz w:val="21"/>
          <w:szCs w:val="21"/>
        </w:rPr>
      </w:pPr>
    </w:p>
    <w:p w:rsidR="004C03FC" w:rsidRDefault="004C03FC" w:rsidP="00A9051F">
      <w:pPr>
        <w:spacing w:after="50"/>
        <w:ind w:firstLineChars="200" w:firstLine="420"/>
        <w:jc w:val="both"/>
        <w:rPr>
          <w:rFonts w:ascii="Times New Roman" w:hint="eastAsia"/>
          <w:sz w:val="21"/>
          <w:szCs w:val="21"/>
        </w:rPr>
      </w:pPr>
    </w:p>
    <w:p w:rsidR="00A80EB7" w:rsidRDefault="00A80EB7" w:rsidP="00A9051F">
      <w:pPr>
        <w:spacing w:after="50"/>
        <w:ind w:firstLineChars="200" w:firstLine="420"/>
        <w:jc w:val="both"/>
        <w:rPr>
          <w:rFonts w:ascii="Times New Roman" w:hint="eastAsia"/>
          <w:sz w:val="21"/>
          <w:szCs w:val="21"/>
        </w:rPr>
      </w:pPr>
    </w:p>
    <w:p w:rsidR="00F478F7" w:rsidRDefault="00F478F7" w:rsidP="00F478F7">
      <w:pPr>
        <w:spacing w:after="120"/>
        <w:ind w:right="300"/>
        <w:rPr>
          <w:rFonts w:ascii="Arial" w:hAnsi="Arial" w:cs="Arial"/>
          <w:iCs/>
          <w:sz w:val="20"/>
          <w:szCs w:val="20"/>
        </w:rPr>
      </w:pPr>
      <w:r>
        <w:rPr>
          <w:rFonts w:ascii="Arial" w:hAnsi="Arial" w:cs="Arial" w:hint="eastAsia"/>
          <w:iCs/>
          <w:sz w:val="20"/>
          <w:szCs w:val="20"/>
        </w:rPr>
        <w:t>请注意：</w:t>
      </w:r>
    </w:p>
    <w:p w:rsidR="00F478F7" w:rsidRDefault="00F478F7" w:rsidP="00F478F7">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本简讯英文版由美国疾病预防控制中心发布，中文版由骄阳翻译公司翻译，如有歧义，请以英文版本为准。</w:t>
      </w:r>
      <w:r>
        <w:rPr>
          <w:rFonts w:ascii="Arial" w:hAnsi="Arial" w:cs="Arial"/>
          <w:iCs/>
          <w:sz w:val="20"/>
          <w:szCs w:val="20"/>
        </w:rPr>
        <w:t> </w:t>
      </w:r>
    </w:p>
    <w:p w:rsidR="00F478F7" w:rsidRDefault="00F478F7" w:rsidP="00F478F7">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iCs/>
          <w:sz w:val="20"/>
          <w:szCs w:val="20"/>
        </w:rPr>
        <w:t>(</w:t>
      </w:r>
      <w:r>
        <w:rPr>
          <w:rFonts w:ascii="Arial" w:hAnsi="Arial" w:cs="Arial" w:hint="eastAsia"/>
          <w:iCs/>
          <w:sz w:val="20"/>
          <w:szCs w:val="20"/>
        </w:rPr>
        <w:t>该信息为与减钠的相关伙伴机构和个人分享将正在进行的减钠活动信息。目的是为相关同仁提供持续更新的信息，并为对减钠工作感兴趣或致力于减钠工作的个人或机构创建一个合作网络。《减盐电子周刊》将每两周发布一期，如果你知道一些应该添加进来的人，或者你希望被从该通信人中删除，请联系蔡颖女士</w:t>
      </w:r>
      <w:r>
        <w:rPr>
          <w:rFonts w:ascii="Arial" w:hAnsi="Arial" w:cs="Arial"/>
          <w:iCs/>
          <w:sz w:val="20"/>
          <w:szCs w:val="20"/>
        </w:rPr>
        <w:t>(</w:t>
      </w:r>
      <w:hyperlink r:id="rId33" w:history="1">
        <w:r>
          <w:rPr>
            <w:rStyle w:val="Hyperlink"/>
            <w:rFonts w:ascii="Arial" w:hAnsi="Arial" w:cs="Arial"/>
            <w:iCs/>
            <w:sz w:val="20"/>
            <w:szCs w:val="20"/>
          </w:rPr>
          <w:t>caiy@cn.cdc.gov</w:t>
        </w:r>
        <w:r>
          <w:rPr>
            <w:rStyle w:val="Hyperlink"/>
            <w:rFonts w:ascii="Arial" w:hAnsi="Arial" w:cs="Arial"/>
            <w:iCs/>
            <w:color w:val="auto"/>
            <w:sz w:val="20"/>
            <w:szCs w:val="20"/>
          </w:rPr>
          <w:t>)</w:t>
        </w:r>
      </w:hyperlink>
      <w:r>
        <w:rPr>
          <w:rFonts w:ascii="Arial" w:hAnsi="Arial" w:cs="Arial"/>
          <w:iCs/>
          <w:sz w:val="20"/>
          <w:szCs w:val="20"/>
        </w:rPr>
        <w:t>)</w:t>
      </w:r>
      <w:r>
        <w:rPr>
          <w:rFonts w:ascii="Arial" w:hAnsi="Arial" w:cs="Arial" w:hint="eastAsia"/>
          <w:iCs/>
          <w:sz w:val="20"/>
          <w:szCs w:val="20"/>
        </w:rPr>
        <w:t>。</w:t>
      </w:r>
    </w:p>
    <w:p w:rsidR="00F478F7" w:rsidRDefault="00F478F7" w:rsidP="00F478F7">
      <w:pPr>
        <w:pStyle w:val="NormalWeb"/>
        <w:tabs>
          <w:tab w:val="left" w:pos="851"/>
        </w:tabs>
        <w:spacing w:before="0" w:beforeAutospacing="0" w:afterLines="50" w:after="120" w:afterAutospacing="0"/>
        <w:ind w:firstLineChars="200" w:firstLine="400"/>
        <w:jc w:val="both"/>
        <w:rPr>
          <w:rFonts w:ascii="Arial" w:hAnsi="Arial" w:cs="Arial"/>
          <w:iCs/>
          <w:sz w:val="20"/>
          <w:szCs w:val="20"/>
        </w:rPr>
      </w:pPr>
      <w:r>
        <w:rPr>
          <w:rFonts w:ascii="Arial" w:hAnsi="Arial" w:cs="Arial" w:hint="eastAsia"/>
          <w:iCs/>
          <w:sz w:val="20"/>
          <w:szCs w:val="20"/>
        </w:rPr>
        <w:t>《减盐电子周刊》在内容上只基于新闻价值和读者的潜在兴趣进行选择。美国疾病预防控制中心对所提供文章的真实准确性不承担任何责任。文章的选择、省略或文章内容并不意味着美国疾病预防控制中心对其内容有支持或其它观点。《减盐电子周刊》中原作者的观点或者引用，完全是其个人观点，绝不代表美国疾病预防控制中心的官方立场。所提及的产品、商业名称、出版物、新闻来源以及网站等，仅作参考之用，并不意味着美国疾病预防控制中心的认可。</w:t>
      </w:r>
    </w:p>
    <w:p w:rsidR="00F478F7" w:rsidRPr="00A9051F" w:rsidRDefault="00F478F7" w:rsidP="00A9051F">
      <w:pPr>
        <w:spacing w:after="50"/>
        <w:ind w:firstLineChars="200" w:firstLine="420"/>
        <w:jc w:val="both"/>
        <w:rPr>
          <w:rFonts w:ascii="Times New Roman" w:hAnsi="Times New Roman"/>
          <w:sz w:val="21"/>
          <w:szCs w:val="21"/>
        </w:rPr>
      </w:pPr>
    </w:p>
    <w:bookmarkEnd w:id="0"/>
    <w:p w:rsidR="00F478F7" w:rsidRDefault="00F478F7" w:rsidP="00F478F7"/>
    <w:p w:rsidR="00536F83" w:rsidRDefault="00536F83"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sz w:val="20"/>
          <w:szCs w:val="20"/>
        </w:rPr>
      </w:pPr>
    </w:p>
    <w:p w:rsidR="004C03FC" w:rsidRDefault="004C03FC" w:rsidP="00536F83">
      <w:pPr>
        <w:rPr>
          <w:rFonts w:ascii="Arial" w:hAnsi="Arial" w:cs="Arial" w:hint="eastAsia"/>
          <w:sz w:val="20"/>
          <w:szCs w:val="20"/>
        </w:rPr>
      </w:pPr>
    </w:p>
    <w:p w:rsidR="004C03FC" w:rsidRDefault="004C03FC" w:rsidP="004C03FC">
      <w:pPr>
        <w:rPr>
          <w:b/>
        </w:rPr>
      </w:pPr>
      <w:r w:rsidRPr="004C03FC">
        <w:rPr>
          <w:rFonts w:hint="eastAsia"/>
          <w:b/>
        </w:rPr>
        <w:lastRenderedPageBreak/>
        <w:t>3</w:t>
      </w:r>
      <w:r w:rsidRPr="004C03FC">
        <w:rPr>
          <w:rFonts w:hint="eastAsia"/>
          <w:b/>
        </w:rPr>
        <w:t>月</w:t>
      </w:r>
      <w:r w:rsidRPr="004C03FC">
        <w:rPr>
          <w:rFonts w:hint="eastAsia"/>
          <w:b/>
        </w:rPr>
        <w:t>12</w:t>
      </w:r>
      <w:r w:rsidRPr="004C03FC">
        <w:rPr>
          <w:rFonts w:hint="eastAsia"/>
          <w:b/>
        </w:rPr>
        <w:t>日</w:t>
      </w:r>
    </w:p>
    <w:p w:rsidR="004C03FC" w:rsidRPr="004C03FC" w:rsidRDefault="004C03FC" w:rsidP="004C03FC">
      <w:pPr>
        <w:rPr>
          <w:b/>
        </w:rPr>
      </w:pPr>
    </w:p>
    <w:p w:rsidR="004C03FC" w:rsidRPr="00A4666E" w:rsidRDefault="004C03FC" w:rsidP="004C03FC">
      <w:pPr>
        <w:spacing w:after="240"/>
        <w:rPr>
          <w:rFonts w:eastAsia="Times New Roman"/>
        </w:rPr>
      </w:pPr>
      <w:r w:rsidRPr="00A4666E">
        <w:rPr>
          <w:rFonts w:eastAsia="Times New Roman"/>
          <w:sz w:val="20"/>
          <w:szCs w:val="20"/>
        </w:rPr>
        <w:t>Hello –</w:t>
      </w:r>
    </w:p>
    <w:p w:rsidR="004C03FC" w:rsidRPr="00A4666E" w:rsidRDefault="004C03FC" w:rsidP="004C03FC">
      <w:pPr>
        <w:rPr>
          <w:rFonts w:eastAsia="Times New Roman"/>
        </w:rPr>
      </w:pPr>
      <w:r w:rsidRPr="00A4666E">
        <w:rPr>
          <w:rFonts w:eastAsia="Times New Roman"/>
          <w:sz w:val="20"/>
          <w:szCs w:val="20"/>
        </w:rPr>
        <w:t>This week’s CDC Salt e-Update includes updates on World Salt Awareness Week, a statement on regional salt reduction targets from the Salt Smart Consortium and research presented last week at the AHA’s EPI/Lifestyle meeting.</w:t>
      </w:r>
    </w:p>
    <w:p w:rsidR="004C03FC" w:rsidRPr="00A4666E" w:rsidRDefault="004C03FC" w:rsidP="004C03FC">
      <w:pPr>
        <w:rPr>
          <w:rFonts w:eastAsia="Times New Roman"/>
        </w:rPr>
      </w:pPr>
      <w:r w:rsidRPr="00A4666E">
        <w:rPr>
          <w:rFonts w:eastAsia="Times New Roman"/>
          <w:sz w:val="20"/>
          <w:szCs w:val="20"/>
        </w:rPr>
        <w:t> </w:t>
      </w:r>
    </w:p>
    <w:p w:rsidR="004C03FC" w:rsidRPr="004C03FC" w:rsidRDefault="004C03FC" w:rsidP="004C03FC">
      <w:pPr>
        <w:rPr>
          <w:rFonts w:ascii="Arial" w:eastAsia="Times New Roman" w:hAnsi="Arial" w:cs="Arial"/>
          <w:b/>
          <w:bCs/>
          <w:color w:val="0000FF"/>
          <w:sz w:val="20"/>
          <w:szCs w:val="20"/>
          <w:u w:val="single"/>
        </w:rPr>
      </w:pPr>
      <w:r w:rsidRPr="004C03FC">
        <w:rPr>
          <w:rFonts w:ascii="Arial" w:eastAsia="Times New Roman" w:hAnsi="Arial" w:cs="Arial"/>
          <w:b/>
          <w:bCs/>
          <w:color w:val="0000FF"/>
          <w:sz w:val="20"/>
          <w:szCs w:val="20"/>
          <w:u w:val="single"/>
        </w:rPr>
        <w:t>Celebrate World Salt Awareness Week</w:t>
      </w:r>
    </w:p>
    <w:p w:rsidR="004C03FC" w:rsidRPr="00A4666E" w:rsidRDefault="004C03FC" w:rsidP="004C03FC">
      <w:pPr>
        <w:rPr>
          <w:rFonts w:eastAsia="Times New Roman"/>
        </w:rPr>
      </w:pPr>
      <w:r w:rsidRPr="00A4666E">
        <w:rPr>
          <w:rFonts w:eastAsia="Times New Roman"/>
          <w:sz w:val="20"/>
          <w:szCs w:val="20"/>
        </w:rPr>
        <w:t>March 16-22 marks the 2015 campaign for World Salt Awareness Week (WSAW). This year’s campaign focuses on sodium consumed by children, especially when eating at restaurants. The taste for salty/high-sodium foods is established by consumption patterns starting at an early age and recent data suggest that about 90% of children in the U.S. eat more than the recommended amount of 2,300 milligrams of sodium per day, reaching an estimated average of 3,279 milligrams per day. The WSAW campaign is calling on the food industry to reduce the amount of sodium in children’s foods and stop marketing salty foods to children. WSAW falls during National Nutrition Month in the U.S., allowing public health groups to focus on many aspects of nutrition in the month of March.</w:t>
      </w:r>
    </w:p>
    <w:p w:rsidR="004C03FC" w:rsidRPr="00A4666E" w:rsidRDefault="004C03FC" w:rsidP="004C03FC">
      <w:pPr>
        <w:rPr>
          <w:rFonts w:eastAsia="Times New Roman"/>
        </w:rPr>
      </w:pPr>
      <w:hyperlink r:id="rId34" w:tgtFrame="_blank" w:history="1">
        <w:r w:rsidRPr="00A4666E">
          <w:rPr>
            <w:rFonts w:eastAsia="Times New Roman"/>
            <w:color w:val="0000FF"/>
            <w:sz w:val="20"/>
            <w:szCs w:val="20"/>
            <w:u w:val="single"/>
          </w:rPr>
          <w:t>Read more on WSAW from the World Action on Salt and Health.</w:t>
        </w:r>
      </w:hyperlink>
    </w:p>
    <w:p w:rsidR="004C03FC" w:rsidRPr="00A4666E" w:rsidRDefault="004C03FC" w:rsidP="004C03FC">
      <w:pPr>
        <w:rPr>
          <w:rFonts w:eastAsia="Times New Roman"/>
        </w:rPr>
      </w:pPr>
      <w:hyperlink r:id="rId35" w:tgtFrame="_blank" w:history="1">
        <w:r w:rsidRPr="00A4666E">
          <w:rPr>
            <w:rFonts w:eastAsia="Times New Roman"/>
            <w:color w:val="0000FF"/>
            <w:sz w:val="20"/>
            <w:szCs w:val="20"/>
            <w:u w:val="single"/>
          </w:rPr>
          <w:t>Recent data: Sodium Intake Among U.S. School-Aged Children.</w:t>
        </w:r>
      </w:hyperlink>
    </w:p>
    <w:p w:rsidR="004C03FC" w:rsidRPr="00A4666E" w:rsidRDefault="004C03FC" w:rsidP="004C03FC">
      <w:pPr>
        <w:rPr>
          <w:rFonts w:eastAsia="Times New Roman"/>
        </w:rPr>
      </w:pPr>
      <w:hyperlink r:id="rId36" w:tgtFrame="_blank" w:history="1">
        <w:r w:rsidRPr="00A4666E">
          <w:rPr>
            <w:rFonts w:eastAsia="Times New Roman"/>
            <w:color w:val="0000FF"/>
            <w:sz w:val="20"/>
            <w:szCs w:val="20"/>
            <w:u w:val="single"/>
          </w:rPr>
          <w:t>Share National Nutrition Month Resources.</w:t>
        </w:r>
      </w:hyperlink>
      <w:r w:rsidRPr="00A4666E">
        <w:rPr>
          <w:rFonts w:eastAsia="Times New Roman"/>
          <w:sz w:val="20"/>
          <w:szCs w:val="20"/>
        </w:rPr>
        <w:t xml:space="preserve"> </w:t>
      </w:r>
    </w:p>
    <w:p w:rsidR="004C03FC" w:rsidRPr="00A4666E" w:rsidRDefault="004C03FC" w:rsidP="004C03FC">
      <w:pPr>
        <w:rPr>
          <w:rFonts w:eastAsia="Times New Roman"/>
        </w:rPr>
      </w:pPr>
      <w:r w:rsidRPr="00A4666E">
        <w:rPr>
          <w:rFonts w:eastAsia="Times New Roman"/>
          <w:sz w:val="20"/>
          <w:szCs w:val="20"/>
        </w:rPr>
        <w:t> </w:t>
      </w:r>
    </w:p>
    <w:p w:rsidR="004C03FC" w:rsidRPr="004C03FC" w:rsidRDefault="004C03FC" w:rsidP="004C03FC">
      <w:pPr>
        <w:rPr>
          <w:rFonts w:ascii="Arial" w:eastAsia="Times New Roman" w:hAnsi="Arial" w:cs="Arial"/>
          <w:b/>
          <w:bCs/>
          <w:color w:val="0000FF"/>
          <w:sz w:val="20"/>
          <w:szCs w:val="20"/>
          <w:u w:val="single"/>
        </w:rPr>
      </w:pPr>
      <w:r w:rsidRPr="004C03FC">
        <w:rPr>
          <w:rFonts w:ascii="Arial" w:eastAsia="Times New Roman" w:hAnsi="Arial" w:cs="Arial"/>
          <w:b/>
          <w:bCs/>
          <w:color w:val="0000FF"/>
          <w:sz w:val="20"/>
          <w:szCs w:val="20"/>
          <w:u w:val="single"/>
        </w:rPr>
        <w:t>World Salt Awareness Week Engagement with PAHO</w:t>
      </w:r>
    </w:p>
    <w:p w:rsidR="004C03FC" w:rsidRPr="00A4666E" w:rsidRDefault="004C03FC" w:rsidP="004C03FC">
      <w:pPr>
        <w:rPr>
          <w:rFonts w:eastAsia="Times New Roman"/>
        </w:rPr>
      </w:pPr>
      <w:r w:rsidRPr="00A4666E">
        <w:rPr>
          <w:rFonts w:eastAsia="Times New Roman"/>
          <w:sz w:val="20"/>
          <w:szCs w:val="20"/>
        </w:rPr>
        <w:t xml:space="preserve">In commemoration of World Salt Awareness Week, Pan American Health Organization (PAHO) is organizing a webinar on March 17. </w:t>
      </w:r>
    </w:p>
    <w:p w:rsidR="004C03FC" w:rsidRPr="00A4666E" w:rsidRDefault="004C03FC" w:rsidP="004C03FC">
      <w:pPr>
        <w:rPr>
          <w:rFonts w:eastAsia="Times New Roman"/>
        </w:rPr>
      </w:pPr>
      <w:hyperlink r:id="rId37" w:tgtFrame="_blank" w:history="1">
        <w:r w:rsidRPr="00A4666E">
          <w:rPr>
            <w:rFonts w:eastAsia="Times New Roman"/>
            <w:color w:val="0000FF"/>
            <w:sz w:val="20"/>
            <w:szCs w:val="20"/>
            <w:u w:val="single"/>
          </w:rPr>
          <w:t>Register for the webinar.</w:t>
        </w:r>
      </w:hyperlink>
    </w:p>
    <w:p w:rsidR="004C03FC" w:rsidRPr="00A4666E" w:rsidRDefault="004C03FC" w:rsidP="004C03FC">
      <w:pPr>
        <w:rPr>
          <w:rFonts w:eastAsia="Times New Roman"/>
        </w:rPr>
      </w:pPr>
      <w:r w:rsidRPr="00A4666E">
        <w:rPr>
          <w:rFonts w:eastAsia="Times New Roman"/>
          <w:sz w:val="20"/>
          <w:szCs w:val="20"/>
        </w:rPr>
        <w:t xml:space="preserve">The PAHO Technical Advisory Group, in collaboration with American Heart Association and Latin American Alliance on Salt and Health, is conducting a social media campaign. Join the campaign by using the following Twitter and Facebook links: </w:t>
      </w:r>
    </w:p>
    <w:p w:rsidR="004C03FC" w:rsidRPr="00A4666E" w:rsidRDefault="004C03FC" w:rsidP="004C03FC">
      <w:pPr>
        <w:rPr>
          <w:rFonts w:eastAsia="Times New Roman"/>
        </w:rPr>
      </w:pPr>
      <w:hyperlink r:id="rId38" w:tgtFrame="_blank" w:history="1">
        <w:r w:rsidRPr="00A4666E">
          <w:rPr>
            <w:rFonts w:eastAsia="Times New Roman"/>
            <w:color w:val="0000FF"/>
            <w:sz w:val="20"/>
            <w:szCs w:val="20"/>
            <w:u w:val="single"/>
          </w:rPr>
          <w:t>@</w:t>
        </w:r>
        <w:proofErr w:type="spellStart"/>
        <w:r w:rsidRPr="00A4666E">
          <w:rPr>
            <w:rFonts w:eastAsia="Times New Roman"/>
            <w:color w:val="0000FF"/>
            <w:sz w:val="20"/>
            <w:szCs w:val="20"/>
            <w:u w:val="single"/>
          </w:rPr>
          <w:t>saltreduction</w:t>
        </w:r>
        <w:proofErr w:type="spellEnd"/>
      </w:hyperlink>
    </w:p>
    <w:p w:rsidR="004C03FC" w:rsidRPr="00A4666E" w:rsidRDefault="004C03FC" w:rsidP="004C03FC">
      <w:pPr>
        <w:rPr>
          <w:rFonts w:eastAsia="Times New Roman"/>
        </w:rPr>
      </w:pPr>
      <w:hyperlink r:id="rId39" w:tgtFrame="_blank" w:history="1">
        <w:r w:rsidRPr="00A4666E">
          <w:rPr>
            <w:rFonts w:eastAsia="Times New Roman"/>
            <w:color w:val="0000FF"/>
            <w:sz w:val="20"/>
            <w:szCs w:val="20"/>
            <w:u w:val="single"/>
          </w:rPr>
          <w:t>@</w:t>
        </w:r>
        <w:proofErr w:type="spellStart"/>
        <w:r w:rsidRPr="00A4666E">
          <w:rPr>
            <w:rFonts w:eastAsia="Times New Roman"/>
            <w:color w:val="0000FF"/>
            <w:sz w:val="20"/>
            <w:szCs w:val="20"/>
            <w:u w:val="single"/>
          </w:rPr>
          <w:t>red_alass</w:t>
        </w:r>
        <w:proofErr w:type="spellEnd"/>
      </w:hyperlink>
    </w:p>
    <w:p w:rsidR="004C03FC" w:rsidRPr="00A4666E" w:rsidRDefault="004C03FC" w:rsidP="004C03FC">
      <w:pPr>
        <w:rPr>
          <w:rFonts w:eastAsia="Times New Roman"/>
        </w:rPr>
      </w:pPr>
      <w:hyperlink r:id="rId40" w:tgtFrame="_blank" w:history="1">
        <w:r w:rsidRPr="00A4666E">
          <w:rPr>
            <w:rFonts w:eastAsia="Times New Roman"/>
            <w:color w:val="0000FF"/>
            <w:sz w:val="20"/>
            <w:szCs w:val="20"/>
            <w:u w:val="single"/>
          </w:rPr>
          <w:t>@</w:t>
        </w:r>
        <w:proofErr w:type="spellStart"/>
        <w:r w:rsidRPr="00A4666E">
          <w:rPr>
            <w:rFonts w:eastAsia="Times New Roman"/>
            <w:color w:val="0000FF"/>
            <w:sz w:val="20"/>
            <w:szCs w:val="20"/>
            <w:u w:val="single"/>
          </w:rPr>
          <w:t>AHALiveHealthy</w:t>
        </w:r>
        <w:proofErr w:type="spellEnd"/>
      </w:hyperlink>
    </w:p>
    <w:p w:rsidR="004C03FC" w:rsidRPr="00A4666E" w:rsidRDefault="004C03FC" w:rsidP="004C03FC">
      <w:pPr>
        <w:rPr>
          <w:rFonts w:eastAsia="Times New Roman"/>
        </w:rPr>
      </w:pPr>
      <w:hyperlink r:id="rId41" w:tgtFrame="_blank" w:history="1">
        <w:r w:rsidRPr="00A4666E">
          <w:rPr>
            <w:rFonts w:eastAsia="Times New Roman"/>
            <w:color w:val="0000FF"/>
            <w:sz w:val="20"/>
            <w:szCs w:val="20"/>
            <w:u w:val="single"/>
          </w:rPr>
          <w:t>PAHO NCDs</w:t>
        </w:r>
      </w:hyperlink>
    </w:p>
    <w:p w:rsidR="004C03FC" w:rsidRPr="00A4666E" w:rsidRDefault="004C03FC" w:rsidP="004C03FC">
      <w:pPr>
        <w:rPr>
          <w:rFonts w:eastAsia="Times New Roman"/>
        </w:rPr>
      </w:pPr>
      <w:hyperlink r:id="rId42" w:tgtFrame="_blank" w:history="1">
        <w:r w:rsidRPr="00A4666E">
          <w:rPr>
            <w:rFonts w:eastAsia="Times New Roman"/>
            <w:color w:val="0000FF"/>
            <w:sz w:val="20"/>
            <w:szCs w:val="20"/>
            <w:u w:val="single"/>
          </w:rPr>
          <w:t>ALASS</w:t>
        </w:r>
      </w:hyperlink>
    </w:p>
    <w:p w:rsidR="004C03FC" w:rsidRPr="00A4666E" w:rsidRDefault="004C03FC" w:rsidP="004C03FC">
      <w:pPr>
        <w:rPr>
          <w:rFonts w:eastAsia="Times New Roman"/>
        </w:rPr>
      </w:pPr>
      <w:hyperlink r:id="rId43" w:tgtFrame="_blank" w:history="1">
        <w:r w:rsidRPr="00A4666E">
          <w:rPr>
            <w:rFonts w:eastAsia="Times New Roman"/>
            <w:color w:val="0000FF"/>
            <w:sz w:val="20"/>
            <w:szCs w:val="20"/>
            <w:u w:val="single"/>
          </w:rPr>
          <w:t xml:space="preserve">AHA My Heart. </w:t>
        </w:r>
        <w:proofErr w:type="gramStart"/>
        <w:r w:rsidRPr="00A4666E">
          <w:rPr>
            <w:rFonts w:eastAsia="Times New Roman"/>
            <w:color w:val="0000FF"/>
            <w:sz w:val="20"/>
            <w:szCs w:val="20"/>
            <w:u w:val="single"/>
          </w:rPr>
          <w:t>My Life.</w:t>
        </w:r>
        <w:proofErr w:type="gramEnd"/>
      </w:hyperlink>
    </w:p>
    <w:p w:rsidR="004C03FC" w:rsidRPr="00A4666E" w:rsidRDefault="004C03FC" w:rsidP="004C03FC">
      <w:pPr>
        <w:rPr>
          <w:rFonts w:eastAsia="Times New Roman"/>
        </w:rPr>
      </w:pPr>
      <w:r w:rsidRPr="00A4666E">
        <w:rPr>
          <w:rFonts w:eastAsia="Times New Roman"/>
        </w:rPr>
        <w:t> </w:t>
      </w:r>
    </w:p>
    <w:p w:rsidR="004C03FC" w:rsidRPr="00A4666E" w:rsidRDefault="004C03FC" w:rsidP="004C03FC">
      <w:pPr>
        <w:spacing w:line="252" w:lineRule="auto"/>
        <w:rPr>
          <w:rFonts w:eastAsia="Times New Roman"/>
        </w:rPr>
      </w:pPr>
      <w:r w:rsidRPr="004C03FC">
        <w:rPr>
          <w:rFonts w:ascii="Arial" w:eastAsia="Times New Roman" w:hAnsi="Arial" w:cs="Arial"/>
          <w:b/>
          <w:bCs/>
          <w:color w:val="0000FF"/>
          <w:sz w:val="20"/>
          <w:szCs w:val="20"/>
          <w:u w:val="single"/>
        </w:rPr>
        <w:t>Salt Smart Consortium’s Consensus Statement on Regional Salt Reduction Targets for Selected Food</w:t>
      </w:r>
      <w:r w:rsidRPr="00A4666E">
        <w:rPr>
          <w:rFonts w:eastAsia="Times New Roman"/>
          <w:b/>
          <w:bCs/>
          <w:sz w:val="20"/>
          <w:szCs w:val="20"/>
          <w:u w:val="single"/>
        </w:rPr>
        <w:t xml:space="preserve"> </w:t>
      </w:r>
      <w:r w:rsidRPr="004C03FC">
        <w:rPr>
          <w:rFonts w:ascii="Arial" w:eastAsia="Times New Roman" w:hAnsi="Arial" w:cs="Arial"/>
          <w:b/>
          <w:bCs/>
          <w:color w:val="0000FF"/>
          <w:sz w:val="20"/>
          <w:szCs w:val="20"/>
          <w:u w:val="single"/>
        </w:rPr>
        <w:t>Groups for the Americas</w:t>
      </w:r>
    </w:p>
    <w:p w:rsidR="004C03FC" w:rsidRPr="00A4666E" w:rsidRDefault="004C03FC" w:rsidP="004C03FC">
      <w:pPr>
        <w:spacing w:line="252" w:lineRule="auto"/>
        <w:rPr>
          <w:rFonts w:eastAsia="Times New Roman"/>
        </w:rPr>
      </w:pPr>
      <w:r w:rsidRPr="00A4666E">
        <w:rPr>
          <w:rFonts w:eastAsia="Times New Roman"/>
          <w:sz w:val="20"/>
          <w:szCs w:val="20"/>
        </w:rPr>
        <w:t>The statement describes the Salt Smart Consortium’s strategic plan to advance target harmonization through regional targets for the salt/sodium content of common food groups. Negotiations between public health authorities and the food industry, assistance from independent food technology experts, and input from consumers have helped to inform a set of salt/sodium maximum values in four countries—Argentina, Brazil, Canada, and Chile for 12 selected food categories.</w:t>
      </w:r>
      <w:r w:rsidRPr="00A4666E">
        <w:rPr>
          <w:rFonts w:eastAsia="Times New Roman"/>
          <w:color w:val="1F497D"/>
          <w:sz w:val="20"/>
          <w:szCs w:val="20"/>
        </w:rPr>
        <w:t xml:space="preserve"> </w:t>
      </w:r>
      <w:r w:rsidRPr="00A4666E">
        <w:rPr>
          <w:rFonts w:eastAsia="Times New Roman"/>
          <w:sz w:val="20"/>
          <w:szCs w:val="20"/>
        </w:rPr>
        <w:t>The Consortium provided a table of selected food groups with regional targets identified, intending that they be achieved by December 2016.</w:t>
      </w:r>
    </w:p>
    <w:p w:rsidR="004C03FC" w:rsidRPr="00A4666E" w:rsidRDefault="004C03FC" w:rsidP="004C03FC">
      <w:pPr>
        <w:spacing w:line="252" w:lineRule="auto"/>
        <w:rPr>
          <w:rFonts w:eastAsia="Times New Roman"/>
        </w:rPr>
      </w:pPr>
      <w:hyperlink r:id="rId44" w:tgtFrame="_blank" w:history="1">
        <w:r w:rsidRPr="00A4666E">
          <w:rPr>
            <w:rFonts w:eastAsia="Times New Roman"/>
            <w:color w:val="0000FF"/>
            <w:sz w:val="20"/>
            <w:szCs w:val="20"/>
            <w:u w:val="single"/>
          </w:rPr>
          <w:t>Click here to read the statement.</w:t>
        </w:r>
      </w:hyperlink>
    </w:p>
    <w:p w:rsidR="004C03FC" w:rsidRPr="00A4666E" w:rsidRDefault="004C03FC" w:rsidP="004C03FC">
      <w:pPr>
        <w:spacing w:line="252" w:lineRule="auto"/>
        <w:rPr>
          <w:rFonts w:eastAsia="Times New Roman"/>
        </w:rPr>
      </w:pPr>
      <w:r w:rsidRPr="00A4666E">
        <w:rPr>
          <w:rFonts w:eastAsia="Times New Roman"/>
          <w:sz w:val="20"/>
          <w:szCs w:val="20"/>
          <w:shd w:val="clear" w:color="auto" w:fill="FFFF00"/>
        </w:rPr>
        <w:t> </w:t>
      </w:r>
    </w:p>
    <w:p w:rsidR="004C03FC" w:rsidRPr="004C03FC" w:rsidRDefault="004C03FC" w:rsidP="004C03FC">
      <w:pPr>
        <w:rPr>
          <w:rFonts w:ascii="Arial" w:eastAsia="Times New Roman" w:hAnsi="Arial" w:cs="Arial"/>
          <w:b/>
          <w:bCs/>
          <w:color w:val="0000FF"/>
          <w:sz w:val="20"/>
          <w:szCs w:val="20"/>
          <w:u w:val="single"/>
        </w:rPr>
      </w:pPr>
      <w:r w:rsidRPr="004C03FC">
        <w:rPr>
          <w:rFonts w:ascii="Arial" w:eastAsia="Times New Roman" w:hAnsi="Arial" w:cs="Arial"/>
          <w:b/>
          <w:bCs/>
          <w:color w:val="0000FF"/>
          <w:sz w:val="20"/>
          <w:szCs w:val="20"/>
          <w:u w:val="single"/>
        </w:rPr>
        <w:t>Many U.S. Adults Taking Action to Reduce Sodium Intake</w:t>
      </w:r>
    </w:p>
    <w:p w:rsidR="004C03FC" w:rsidRPr="00A4666E" w:rsidRDefault="004C03FC" w:rsidP="004C03FC">
      <w:pPr>
        <w:spacing w:line="252" w:lineRule="auto"/>
        <w:rPr>
          <w:rFonts w:eastAsia="Times New Roman"/>
        </w:rPr>
      </w:pPr>
      <w:r w:rsidRPr="00A4666E">
        <w:rPr>
          <w:rFonts w:eastAsia="Times New Roman"/>
          <w:sz w:val="20"/>
          <w:szCs w:val="20"/>
        </w:rPr>
        <w:t xml:space="preserve">According to research presented at the American Heart Association's Epidemiology and Prevention/Lifestyle and </w:t>
      </w:r>
      <w:proofErr w:type="spellStart"/>
      <w:r w:rsidRPr="00A4666E">
        <w:rPr>
          <w:rFonts w:eastAsia="Times New Roman"/>
          <w:sz w:val="20"/>
          <w:szCs w:val="20"/>
        </w:rPr>
        <w:t>Cardiometabolic</w:t>
      </w:r>
      <w:proofErr w:type="spellEnd"/>
      <w:r w:rsidRPr="00A4666E">
        <w:rPr>
          <w:rFonts w:eastAsia="Times New Roman"/>
          <w:sz w:val="20"/>
          <w:szCs w:val="20"/>
        </w:rPr>
        <w:t xml:space="preserve"> Health 2015 Scientific Sessions, held from March 3 to 6 in Baltimore, 53 percent of adults reported taking action (watching or reducing sodium intake). Among adults having received doctor or other health professional advice to reduce sodium intake, the prevalence of taking action was highest (82 percent), compared with 29 percent among adults aged 18 to 24 years. </w:t>
      </w:r>
      <w:r w:rsidRPr="00A4666E">
        <w:rPr>
          <w:rFonts w:eastAsia="Times New Roman"/>
          <w:sz w:val="20"/>
          <w:szCs w:val="20"/>
        </w:rPr>
        <w:lastRenderedPageBreak/>
        <w:t>Data were obtained from the 2013 Behavioral Risk Factor Surveillance System. Twenty-six 26 U.S. states, the District of Columb</w:t>
      </w:r>
      <w:r w:rsidRPr="00A4666E">
        <w:rPr>
          <w:rFonts w:eastAsia="Times New Roman"/>
          <w:color w:val="1F497D"/>
          <w:sz w:val="20"/>
          <w:szCs w:val="20"/>
        </w:rPr>
        <w:t>i</w:t>
      </w:r>
      <w:r w:rsidRPr="00A4666E">
        <w:rPr>
          <w:rFonts w:eastAsia="Times New Roman"/>
          <w:sz w:val="20"/>
          <w:szCs w:val="20"/>
        </w:rPr>
        <w:t xml:space="preserve">a, and Puerto Rico participated in the new optional sodium module. </w:t>
      </w:r>
    </w:p>
    <w:p w:rsidR="004C03FC" w:rsidRPr="00A4666E" w:rsidRDefault="004C03FC" w:rsidP="004C03FC">
      <w:pPr>
        <w:spacing w:line="252" w:lineRule="auto"/>
        <w:rPr>
          <w:rFonts w:eastAsia="Times New Roman"/>
        </w:rPr>
      </w:pPr>
      <w:hyperlink r:id="rId45" w:tgtFrame="_blank" w:history="1">
        <w:r w:rsidRPr="00A4666E">
          <w:rPr>
            <w:rFonts w:eastAsia="Times New Roman"/>
            <w:color w:val="0000FF"/>
            <w:sz w:val="20"/>
            <w:szCs w:val="20"/>
            <w:u w:val="single"/>
          </w:rPr>
          <w:t>Read more here.</w:t>
        </w:r>
      </w:hyperlink>
    </w:p>
    <w:p w:rsidR="004C03FC" w:rsidRDefault="004C03FC" w:rsidP="004C03FC"/>
    <w:p w:rsidR="004C03FC" w:rsidRPr="00A4666E" w:rsidRDefault="004C03FC" w:rsidP="004C03FC">
      <w:pPr>
        <w:ind w:right="300"/>
        <w:rPr>
          <w:rFonts w:eastAsia="Times New Roman"/>
        </w:rPr>
      </w:pPr>
      <w:r w:rsidRPr="00A4666E">
        <w:rPr>
          <w:rFonts w:ascii="Arial" w:eastAsia="Times New Roman" w:hAnsi="Arial" w:cs="Arial"/>
          <w:b/>
          <w:bCs/>
          <w:color w:val="000000"/>
          <w:sz w:val="23"/>
          <w:szCs w:val="23"/>
        </w:rPr>
        <w:t>February 28–March 13, 2015</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p>
    <w:p w:rsidR="004C03FC" w:rsidRPr="00A4666E" w:rsidRDefault="004C03FC" w:rsidP="004C03FC">
      <w:pPr>
        <w:rPr>
          <w:rFonts w:eastAsia="Times New Roman"/>
        </w:rPr>
      </w:pPr>
      <w:hyperlink r:id="rId46" w:tgtFrame="_blank" w:history="1">
        <w:r w:rsidRPr="00A4666E">
          <w:rPr>
            <w:rFonts w:ascii="Arial" w:eastAsia="Times New Roman" w:hAnsi="Arial" w:cs="Arial"/>
            <w:b/>
            <w:bCs/>
            <w:color w:val="0000FF"/>
            <w:sz w:val="20"/>
            <w:szCs w:val="20"/>
            <w:u w:val="single"/>
          </w:rPr>
          <w:t>A Cheese “Product” Gains Kids’ Nutrition Seal</w:t>
        </w:r>
      </w:hyperlink>
    </w:p>
    <w:p w:rsidR="004C03FC" w:rsidRPr="00A4666E" w:rsidRDefault="004C03FC" w:rsidP="004C03FC">
      <w:pPr>
        <w:rPr>
          <w:rFonts w:eastAsia="Times New Roman"/>
        </w:rPr>
      </w:pPr>
      <w:r w:rsidRPr="00A4666E">
        <w:rPr>
          <w:rFonts w:ascii="Arial" w:eastAsia="Times New Roman" w:hAnsi="Arial" w:cs="Arial"/>
          <w:sz w:val="20"/>
          <w:szCs w:val="20"/>
        </w:rPr>
        <w:t>Kraft Singles, the individually wrapped slices of “pasteurized prepared cheese product” that have long been a staple of school lunches, are the first product to get permission to use the new Kids Eat Right label from the Academy of Nutrition and Dietetics, the trade group representing 75,000 registered dietitians and other nutrition professionals. Kraft is a frequent target for child nutrition advocates, who contend that many of the company’s products are over-processed, with high levels of sodium, fat, sugar, artificial dyes, and preservatives. The new nutrition seal will appear on the packaging for the regular and 2% milk versions of Kraft Singles, which account for roughly 95% of the Singles brand. The conflicting statements by Kraft and the Academy- on whether or not the seal is an endorsement- highlights one of consumer advocates’ concerns.  – New York Times</w:t>
      </w:r>
    </w:p>
    <w:p w:rsidR="004C03FC" w:rsidRPr="00A4666E" w:rsidRDefault="004C03FC" w:rsidP="004C03FC">
      <w:pPr>
        <w:rPr>
          <w:rFonts w:eastAsia="Times New Roman"/>
        </w:rPr>
      </w:pPr>
      <w:r w:rsidRPr="00A4666E">
        <w:rPr>
          <w:rFonts w:eastAsia="Times New Roman"/>
        </w:rPr>
        <w:t> </w:t>
      </w:r>
    </w:p>
    <w:p w:rsidR="004C03FC" w:rsidRPr="00A4666E" w:rsidRDefault="004C03FC" w:rsidP="004C03FC">
      <w:pPr>
        <w:rPr>
          <w:rFonts w:eastAsia="Times New Roman"/>
        </w:rPr>
      </w:pPr>
      <w:hyperlink r:id="rId47" w:tgtFrame="_blank" w:history="1">
        <w:r w:rsidRPr="00A4666E">
          <w:rPr>
            <w:rFonts w:ascii="Arial" w:eastAsia="Times New Roman" w:hAnsi="Arial" w:cs="Arial"/>
            <w:b/>
            <w:bCs/>
            <w:color w:val="0000FF"/>
            <w:sz w:val="20"/>
            <w:szCs w:val="20"/>
            <w:u w:val="single"/>
          </w:rPr>
          <w:t>Salt of the Earth Launches Sodium Reduction Ingredient with Umami Flavor</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Israel-based ingredients firm Salt of the Earth claims the sodium content in soups, sauces, and other finished products can be reduced by as much as half using its new Umami-Essence Sea Salt product. The company says the new product meets the demand of consumers who want to use foods made only from easily recognized ingredients. The product does not include monosodium glutamate or other artificial ingredients. Salt of the Earth explained that </w:t>
      </w:r>
      <w:proofErr w:type="spellStart"/>
      <w:r w:rsidRPr="00A4666E">
        <w:rPr>
          <w:rFonts w:ascii="Arial" w:eastAsia="Times New Roman" w:hAnsi="Arial" w:cs="Arial"/>
          <w:sz w:val="20"/>
          <w:szCs w:val="20"/>
        </w:rPr>
        <w:t>Unami</w:t>
      </w:r>
      <w:proofErr w:type="spellEnd"/>
      <w:r w:rsidRPr="00A4666E">
        <w:rPr>
          <w:rFonts w:ascii="Arial" w:eastAsia="Times New Roman" w:hAnsi="Arial" w:cs="Arial"/>
          <w:sz w:val="20"/>
          <w:szCs w:val="20"/>
        </w:rPr>
        <w:t xml:space="preserve">-Essence Sea Salt is a ready-to-use, liquid ingredient with umami flavor that does not leave a chemical aftertaste or the notable absence of flavor, which some consumers complain about when considering reduced sodium foods. – </w:t>
      </w:r>
      <w:proofErr w:type="spellStart"/>
      <w:r w:rsidRPr="00A4666E">
        <w:rPr>
          <w:rFonts w:ascii="Arial" w:eastAsia="Times New Roman" w:hAnsi="Arial" w:cs="Arial"/>
          <w:sz w:val="20"/>
          <w:szCs w:val="20"/>
        </w:rPr>
        <w:t>Foodnavigator</w:t>
      </w:r>
      <w:proofErr w:type="spellEnd"/>
      <w:r w:rsidRPr="00A4666E">
        <w:rPr>
          <w:rFonts w:ascii="Arial" w:eastAsia="Times New Roman" w:hAnsi="Arial" w:cs="Arial"/>
          <w:sz w:val="20"/>
          <w:szCs w:val="20"/>
        </w:rPr>
        <w:t>-USA</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hyperlink r:id="rId48" w:tgtFrame="_blank" w:history="1">
        <w:r w:rsidRPr="00A4666E">
          <w:rPr>
            <w:rFonts w:ascii="Arial" w:eastAsia="Times New Roman" w:hAnsi="Arial" w:cs="Arial"/>
            <w:b/>
            <w:bCs/>
            <w:color w:val="0000FF"/>
            <w:sz w:val="20"/>
            <w:szCs w:val="20"/>
            <w:u w:val="single"/>
          </w:rPr>
          <w:t>General Mills Files Patent to Protect Sodium Reduction Innovation for Bakery Products</w:t>
        </w:r>
      </w:hyperlink>
    </w:p>
    <w:p w:rsidR="004C03FC" w:rsidRPr="00A4666E" w:rsidRDefault="004C03FC" w:rsidP="004C03FC">
      <w:pPr>
        <w:rPr>
          <w:rFonts w:eastAsia="Times New Roman"/>
        </w:rPr>
      </w:pPr>
      <w:r w:rsidRPr="00A4666E">
        <w:rPr>
          <w:rFonts w:ascii="Arial" w:eastAsia="Times New Roman" w:hAnsi="Arial" w:cs="Arial"/>
          <w:sz w:val="20"/>
          <w:szCs w:val="20"/>
        </w:rPr>
        <w:t>General Mills has filed an international patent application to protect an invention that uses “fat particles” to distribute sodium in localized concentrations in dough or bakery products, allowing producers to cut salt levels without sacrificing taste, the company claims. The new product uses what the company calls shortening chips—solid particles that are easy to handle, store, and process—that suit producers preparing dough products on a commercial scale. The locally increased salt concentrations enable producers to provide baked goods that have lower total salt content while maintaining flavor similar to that of baked dough products containing more salt that is more evenly distributed. – Bakery and Snacks</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p>
    <w:p w:rsidR="004C03FC" w:rsidRPr="00A4666E" w:rsidRDefault="004C03FC" w:rsidP="004C03FC">
      <w:pPr>
        <w:rPr>
          <w:rFonts w:eastAsia="Times New Roman"/>
        </w:rPr>
      </w:pPr>
      <w:hyperlink r:id="rId49" w:tgtFrame="_blank" w:history="1">
        <w:r w:rsidRPr="00A4666E">
          <w:rPr>
            <w:rFonts w:ascii="Arial" w:eastAsia="Times New Roman" w:hAnsi="Arial" w:cs="Arial"/>
            <w:b/>
            <w:bCs/>
            <w:color w:val="0000FF"/>
            <w:sz w:val="20"/>
            <w:szCs w:val="20"/>
            <w:u w:val="single"/>
          </w:rPr>
          <w:t>More Children Eating Fruit in School, Study Shows</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Changes made to government-subsidized meals as part of the Healthy, Hunger-Free Kids Act to get schoolchildren to eat more fruit are having their intended effect, according to a new study published in the journal </w:t>
      </w:r>
      <w:r w:rsidRPr="00A4666E">
        <w:rPr>
          <w:rFonts w:ascii="Arial" w:eastAsia="Times New Roman" w:hAnsi="Arial" w:cs="Arial"/>
          <w:i/>
          <w:iCs/>
          <w:sz w:val="20"/>
          <w:szCs w:val="20"/>
        </w:rPr>
        <w:t>Childhood Obesity</w:t>
      </w:r>
      <w:r w:rsidRPr="00A4666E">
        <w:rPr>
          <w:rFonts w:ascii="Arial" w:eastAsia="Times New Roman" w:hAnsi="Arial" w:cs="Arial"/>
          <w:sz w:val="20"/>
          <w:szCs w:val="20"/>
        </w:rPr>
        <w:t>. The study found that from the time the changes went into effect in 2012 through 2014, the percentage of students choosing fruit on cafeteria lines rose from 54% to 66%. Children also threw away less food than they did before the new guidelines were in place, despite warnings from critics who claimed that children were throwing food in the trash because they were being forced to eat more nutritious but less desirable meals. – New York Times</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hyperlink r:id="rId50" w:tgtFrame="_blank" w:history="1">
        <w:r w:rsidRPr="00A4666E">
          <w:rPr>
            <w:rFonts w:ascii="Arial" w:eastAsia="Times New Roman" w:hAnsi="Arial" w:cs="Arial"/>
            <w:b/>
            <w:bCs/>
            <w:color w:val="0000FF"/>
            <w:sz w:val="20"/>
            <w:szCs w:val="20"/>
            <w:u w:val="single"/>
          </w:rPr>
          <w:t>Distorting Nutrition Facts to Generate Buzz</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In mid-February, the U.S. government released a </w:t>
      </w:r>
      <w:hyperlink r:id="rId51" w:tgtFrame="_blank" w:history="1">
        <w:r w:rsidRPr="00A4666E">
          <w:rPr>
            <w:rFonts w:ascii="Arial" w:eastAsia="Times New Roman" w:hAnsi="Arial" w:cs="Arial"/>
            <w:color w:val="0000FF"/>
            <w:sz w:val="20"/>
            <w:szCs w:val="20"/>
            <w:u w:val="single"/>
          </w:rPr>
          <w:t>scientific report</w:t>
        </w:r>
      </w:hyperlink>
      <w:r w:rsidRPr="00A4666E">
        <w:rPr>
          <w:rFonts w:ascii="Arial" w:eastAsia="Times New Roman" w:hAnsi="Arial" w:cs="Arial"/>
          <w:sz w:val="20"/>
          <w:szCs w:val="20"/>
        </w:rPr>
        <w:t xml:space="preserve"> that will shape the 2015 </w:t>
      </w:r>
      <w:r w:rsidRPr="00A4666E">
        <w:rPr>
          <w:rFonts w:ascii="Arial" w:eastAsia="Times New Roman" w:hAnsi="Arial" w:cs="Arial"/>
          <w:i/>
          <w:iCs/>
          <w:sz w:val="20"/>
          <w:szCs w:val="20"/>
        </w:rPr>
        <w:t>Dietary Guidelines for Americans</w:t>
      </w:r>
      <w:r w:rsidRPr="00A4666E">
        <w:rPr>
          <w:rFonts w:ascii="Arial" w:eastAsia="Times New Roman" w:hAnsi="Arial" w:cs="Arial"/>
          <w:sz w:val="20"/>
          <w:szCs w:val="20"/>
        </w:rPr>
        <w:t xml:space="preserve">—recommendations for the American diet that influence doctors’ health advice, food labels, and what goes into school lunches. According to Michael F. Jacobson, executive director of the Center for Science in the Public Interest, not much has changed since </w:t>
      </w:r>
      <w:r w:rsidRPr="00A4666E">
        <w:rPr>
          <w:rFonts w:ascii="Arial" w:eastAsia="Times New Roman" w:hAnsi="Arial" w:cs="Arial"/>
          <w:sz w:val="20"/>
          <w:szCs w:val="20"/>
        </w:rPr>
        <w:lastRenderedPageBreak/>
        <w:t xml:space="preserve">the previous report in 2010—or even since the first guidelines were issued in 1980. He responds to Nina </w:t>
      </w:r>
      <w:proofErr w:type="spellStart"/>
      <w:r w:rsidRPr="00A4666E">
        <w:rPr>
          <w:rFonts w:ascii="Arial" w:eastAsia="Times New Roman" w:hAnsi="Arial" w:cs="Arial"/>
          <w:sz w:val="20"/>
          <w:szCs w:val="20"/>
        </w:rPr>
        <w:t>Teicholz’s</w:t>
      </w:r>
      <w:proofErr w:type="spellEnd"/>
      <w:r w:rsidRPr="00A4666E">
        <w:rPr>
          <w:rFonts w:ascii="Arial" w:eastAsia="Times New Roman" w:hAnsi="Arial" w:cs="Arial"/>
          <w:sz w:val="20"/>
          <w:szCs w:val="20"/>
        </w:rPr>
        <w:t xml:space="preserve"> recent </w:t>
      </w:r>
      <w:hyperlink r:id="rId52" w:tgtFrame="_blank" w:history="1">
        <w:r w:rsidRPr="00A4666E">
          <w:rPr>
            <w:rFonts w:ascii="Arial" w:eastAsia="Times New Roman" w:hAnsi="Arial" w:cs="Arial"/>
            <w:i/>
            <w:iCs/>
            <w:color w:val="0000FF"/>
            <w:sz w:val="20"/>
            <w:szCs w:val="20"/>
            <w:u w:val="single"/>
          </w:rPr>
          <w:t>New York Times</w:t>
        </w:r>
        <w:r w:rsidRPr="00A4666E">
          <w:rPr>
            <w:rFonts w:ascii="Arial" w:eastAsia="Times New Roman" w:hAnsi="Arial" w:cs="Arial"/>
            <w:color w:val="0000FF"/>
            <w:sz w:val="20"/>
            <w:szCs w:val="20"/>
            <w:u w:val="single"/>
          </w:rPr>
          <w:t xml:space="preserve"> op-ed</w:t>
        </w:r>
      </w:hyperlink>
      <w:r w:rsidRPr="00A4666E">
        <w:rPr>
          <w:rFonts w:ascii="Arial" w:eastAsia="Times New Roman" w:hAnsi="Arial" w:cs="Arial"/>
          <w:sz w:val="20"/>
          <w:szCs w:val="20"/>
        </w:rPr>
        <w:t xml:space="preserve">, which he says criticized the new report “to drum up publicity for [her] own fringe views on diet and health.” Jacobson argues that </w:t>
      </w:r>
      <w:proofErr w:type="spellStart"/>
      <w:r w:rsidRPr="00A4666E">
        <w:rPr>
          <w:rFonts w:ascii="Arial" w:eastAsia="Times New Roman" w:hAnsi="Arial" w:cs="Arial"/>
          <w:sz w:val="20"/>
          <w:szCs w:val="20"/>
        </w:rPr>
        <w:t>Teicholz’s</w:t>
      </w:r>
      <w:proofErr w:type="spellEnd"/>
      <w:r w:rsidRPr="00A4666E">
        <w:rPr>
          <w:rFonts w:ascii="Arial" w:eastAsia="Times New Roman" w:hAnsi="Arial" w:cs="Arial"/>
          <w:sz w:val="20"/>
          <w:szCs w:val="20"/>
        </w:rPr>
        <w:t xml:space="preserve"> piece was filled with errors and distortions; he refutes her assertion that the government’s 2013 sodium reduction advice was contradicted by an Institute of Medicine (IOM) study, noting that the IOM report actually found insufficient, not contradictory, evidence. – Huffington Post</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p>
    <w:p w:rsidR="004C03FC" w:rsidRPr="00A4666E" w:rsidRDefault="004C03FC" w:rsidP="004C03FC">
      <w:pPr>
        <w:rPr>
          <w:rFonts w:eastAsia="Times New Roman"/>
        </w:rPr>
      </w:pPr>
      <w:hyperlink r:id="rId53" w:tgtFrame="_blank" w:history="1">
        <w:r w:rsidRPr="00A4666E">
          <w:rPr>
            <w:rFonts w:ascii="Arial" w:eastAsia="Times New Roman" w:hAnsi="Arial" w:cs="Arial"/>
            <w:b/>
            <w:bCs/>
            <w:color w:val="0000FF"/>
            <w:sz w:val="20"/>
            <w:szCs w:val="20"/>
            <w:u w:val="single"/>
          </w:rPr>
          <w:t>Better Hospital Food in Maine Is Healthy for All Concerned</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Hospitals in the </w:t>
      </w:r>
      <w:proofErr w:type="spellStart"/>
      <w:r w:rsidRPr="00A4666E">
        <w:rPr>
          <w:rFonts w:ascii="Arial" w:eastAsia="Times New Roman" w:hAnsi="Arial" w:cs="Arial"/>
          <w:sz w:val="20"/>
          <w:szCs w:val="20"/>
        </w:rPr>
        <w:t>MaineHealth</w:t>
      </w:r>
      <w:proofErr w:type="spellEnd"/>
      <w:r w:rsidRPr="00A4666E">
        <w:rPr>
          <w:rFonts w:ascii="Arial" w:eastAsia="Times New Roman" w:hAnsi="Arial" w:cs="Arial"/>
          <w:sz w:val="20"/>
          <w:szCs w:val="20"/>
        </w:rPr>
        <w:t xml:space="preserve"> system have joined 700 hospitals nationwide that are participating in the Hospital Healthy Food Initiative, a program of the Partnership for a Healthy America. The program, begun in 2012, uses techniques such as nutrition labeling and creating “wellness meals” to give hospital food a healthy makeover. Maine Medical Center recently teamed up with local company It’ll Be Pizza, the manufacturer that makes dough for Portland Pie Company, to create multigrain, low</w:t>
      </w:r>
      <w:r w:rsidRPr="00A4666E">
        <w:rPr>
          <w:rFonts w:ascii="Arial" w:eastAsia="Times New Roman" w:hAnsi="Arial" w:cs="Arial"/>
          <w:color w:val="1F497D"/>
          <w:sz w:val="20"/>
          <w:szCs w:val="20"/>
        </w:rPr>
        <w:t>-</w:t>
      </w:r>
      <w:r w:rsidRPr="00A4666E">
        <w:rPr>
          <w:rFonts w:ascii="Arial" w:eastAsia="Times New Roman" w:hAnsi="Arial" w:cs="Arial"/>
          <w:sz w:val="20"/>
          <w:szCs w:val="20"/>
        </w:rPr>
        <w:t xml:space="preserve">sodium pizza dough. The dough contains less than half of the sodium found in the old version, down to 218 milligrams per slice versus 475 milligrams. Sodium is one of the most challenging targets to address in the Hospital Healthy Food Initiative, but the partnership with </w:t>
      </w:r>
      <w:proofErr w:type="spellStart"/>
      <w:r w:rsidRPr="00A4666E">
        <w:rPr>
          <w:rFonts w:ascii="Arial" w:eastAsia="Times New Roman" w:hAnsi="Arial" w:cs="Arial"/>
          <w:sz w:val="20"/>
          <w:szCs w:val="20"/>
        </w:rPr>
        <w:t>MaineHealth</w:t>
      </w:r>
      <w:proofErr w:type="spellEnd"/>
      <w:r w:rsidRPr="00A4666E">
        <w:rPr>
          <w:rFonts w:ascii="Arial" w:eastAsia="Times New Roman" w:hAnsi="Arial" w:cs="Arial"/>
          <w:sz w:val="20"/>
          <w:szCs w:val="20"/>
        </w:rPr>
        <w:t xml:space="preserve"> means that It’ll Be Pizza can make the new dough available to all 12 hospitals in the system. – Portland Press Herald</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p>
    <w:p w:rsidR="004C03FC" w:rsidRPr="00A4666E" w:rsidRDefault="004C03FC" w:rsidP="004C03FC">
      <w:pPr>
        <w:rPr>
          <w:rFonts w:eastAsia="Times New Roman"/>
        </w:rPr>
      </w:pPr>
      <w:hyperlink r:id="rId54" w:tgtFrame="_blank" w:history="1">
        <w:r w:rsidRPr="00A4666E">
          <w:rPr>
            <w:rFonts w:ascii="Arial" w:eastAsia="Times New Roman" w:hAnsi="Arial" w:cs="Arial"/>
            <w:b/>
            <w:bCs/>
            <w:color w:val="0000FF"/>
            <w:sz w:val="20"/>
            <w:szCs w:val="20"/>
            <w:u w:val="single"/>
          </w:rPr>
          <w:t>Eating Out at McDonald’s in India Now a “Low Salt” Affair</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McDonald’s India is slashing calories and reducing salt content in its existing menu and adding healthier food options to shed the impression that fast food is unhealthy. Changes in customers’ lifestyle preferences led to the alterations, said Amit </w:t>
      </w:r>
      <w:proofErr w:type="spellStart"/>
      <w:r w:rsidRPr="00A4666E">
        <w:rPr>
          <w:rFonts w:ascii="Arial" w:eastAsia="Times New Roman" w:hAnsi="Arial" w:cs="Arial"/>
          <w:sz w:val="20"/>
          <w:szCs w:val="20"/>
        </w:rPr>
        <w:t>Jatia</w:t>
      </w:r>
      <w:proofErr w:type="spellEnd"/>
      <w:r w:rsidRPr="00A4666E">
        <w:rPr>
          <w:rFonts w:ascii="Arial" w:eastAsia="Times New Roman" w:hAnsi="Arial" w:cs="Arial"/>
          <w:sz w:val="20"/>
          <w:szCs w:val="20"/>
        </w:rPr>
        <w:t>, chief executive officer of</w:t>
      </w:r>
      <w:r w:rsidRPr="00A4666E">
        <w:rPr>
          <w:rFonts w:eastAsia="Times New Roman"/>
        </w:rPr>
        <w:t xml:space="preserve"> </w:t>
      </w:r>
      <w:proofErr w:type="spellStart"/>
      <w:r w:rsidRPr="00A4666E">
        <w:rPr>
          <w:rFonts w:ascii="Arial" w:eastAsia="Times New Roman" w:hAnsi="Arial" w:cs="Arial"/>
          <w:sz w:val="20"/>
          <w:szCs w:val="20"/>
        </w:rPr>
        <w:t>Hardcastle</w:t>
      </w:r>
      <w:proofErr w:type="spellEnd"/>
      <w:r w:rsidRPr="00A4666E">
        <w:rPr>
          <w:rFonts w:ascii="Arial" w:eastAsia="Times New Roman" w:hAnsi="Arial" w:cs="Arial"/>
          <w:sz w:val="20"/>
          <w:szCs w:val="20"/>
        </w:rPr>
        <w:t xml:space="preserve"> Restaurants Pvt. Ltd., a company that licenses the McDonald’s Corporation in India. Since 2013, the product development team at McDonald’s has reduced sodium across various products: Sodium is down 10% in sauces, buns, and Chicken </w:t>
      </w:r>
      <w:proofErr w:type="spellStart"/>
      <w:r w:rsidRPr="00A4666E">
        <w:rPr>
          <w:rFonts w:ascii="Arial" w:eastAsia="Times New Roman" w:hAnsi="Arial" w:cs="Arial"/>
          <w:sz w:val="20"/>
          <w:szCs w:val="20"/>
        </w:rPr>
        <w:t>McNuggets</w:t>
      </w:r>
      <w:proofErr w:type="spellEnd"/>
      <w:r w:rsidRPr="00A4666E">
        <w:rPr>
          <w:rFonts w:ascii="Arial" w:eastAsia="Times New Roman" w:hAnsi="Arial" w:cs="Arial"/>
          <w:sz w:val="20"/>
          <w:szCs w:val="20"/>
        </w:rPr>
        <w:t>, and 20% in fries. – Times of India</w:t>
      </w:r>
    </w:p>
    <w:p w:rsidR="004C03FC" w:rsidRPr="00A4666E" w:rsidRDefault="004C03FC" w:rsidP="004C03FC">
      <w:pPr>
        <w:rPr>
          <w:rFonts w:eastAsia="Times New Roman"/>
        </w:rPr>
      </w:pPr>
      <w:r w:rsidRPr="00A4666E">
        <w:rPr>
          <w:rFonts w:eastAsia="Times New Roman"/>
        </w:rPr>
        <w:t> </w:t>
      </w:r>
    </w:p>
    <w:p w:rsidR="004C03FC" w:rsidRPr="00A4666E" w:rsidRDefault="004C03FC" w:rsidP="004C03FC">
      <w:pPr>
        <w:rPr>
          <w:rFonts w:eastAsia="Times New Roman"/>
        </w:rPr>
      </w:pPr>
      <w:hyperlink r:id="rId55" w:tgtFrame="_blank" w:history="1">
        <w:r w:rsidRPr="00A4666E">
          <w:rPr>
            <w:rFonts w:ascii="Arial" w:eastAsia="Times New Roman" w:hAnsi="Arial" w:cs="Arial"/>
            <w:b/>
            <w:bCs/>
            <w:color w:val="0000FF"/>
            <w:sz w:val="20"/>
            <w:szCs w:val="20"/>
            <w:u w:val="single"/>
          </w:rPr>
          <w:t>Australians Consuming Too Much Sodium, Survey Finds</w:t>
        </w:r>
      </w:hyperlink>
    </w:p>
    <w:p w:rsidR="004C03FC" w:rsidRPr="00A4666E" w:rsidRDefault="004C03FC" w:rsidP="004C03FC">
      <w:pPr>
        <w:rPr>
          <w:rFonts w:eastAsia="Times New Roman"/>
        </w:rPr>
      </w:pPr>
      <w:r w:rsidRPr="00A4666E">
        <w:rPr>
          <w:rFonts w:ascii="Arial" w:eastAsia="Times New Roman" w:hAnsi="Arial" w:cs="Arial"/>
          <w:sz w:val="20"/>
          <w:szCs w:val="20"/>
        </w:rPr>
        <w:t>Most Australians are consuming too much sodium, according to the first national nutrition survey in 15 years. The survey, conducted by the Australian Bureau of Statistics and Food Standards Australia New Zealand, found that more than three in four men and two in five women exceeded the recommended upper level of intake for sodium, without including salt added to food at the table or during cooking. High sodium intake can increase blood pressure, which in turn increases the risk for heart and kidney problems. – Sydney Morning Herald</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hyperlink r:id="rId56" w:tgtFrame="_blank" w:history="1">
        <w:r w:rsidRPr="00A4666E">
          <w:rPr>
            <w:rFonts w:ascii="Arial" w:eastAsia="Times New Roman" w:hAnsi="Arial" w:cs="Arial"/>
            <w:b/>
            <w:bCs/>
            <w:color w:val="0000FF"/>
            <w:sz w:val="20"/>
            <w:szCs w:val="20"/>
            <w:u w:val="single"/>
          </w:rPr>
          <w:t>Health Authorities to Discuss Salt Content Reduction in Maltese Bread</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Maltese health authorities intend to hold talks with bread makers to reduce the salt content in Maltese bread, according to Chris </w:t>
      </w:r>
      <w:proofErr w:type="spellStart"/>
      <w:r w:rsidRPr="00A4666E">
        <w:rPr>
          <w:rFonts w:ascii="Arial" w:eastAsia="Times New Roman" w:hAnsi="Arial" w:cs="Arial"/>
          <w:sz w:val="20"/>
          <w:szCs w:val="20"/>
        </w:rPr>
        <w:t>Fearne</w:t>
      </w:r>
      <w:proofErr w:type="spellEnd"/>
      <w:r w:rsidRPr="00A4666E">
        <w:rPr>
          <w:rFonts w:ascii="Arial" w:eastAsia="Times New Roman" w:hAnsi="Arial" w:cs="Arial"/>
          <w:sz w:val="20"/>
          <w:szCs w:val="20"/>
        </w:rPr>
        <w:t xml:space="preserve">, the parliamentary secretary for health. Almost half of individuals aged 70 years and older have high blood pressure, and the figure among all adults is 23%, according to </w:t>
      </w:r>
      <w:proofErr w:type="spellStart"/>
      <w:r w:rsidRPr="00A4666E">
        <w:rPr>
          <w:rFonts w:ascii="Arial" w:eastAsia="Times New Roman" w:hAnsi="Arial" w:cs="Arial"/>
          <w:sz w:val="20"/>
          <w:szCs w:val="20"/>
        </w:rPr>
        <w:t>Fearne</w:t>
      </w:r>
      <w:proofErr w:type="spellEnd"/>
      <w:r w:rsidRPr="00A4666E">
        <w:rPr>
          <w:rFonts w:ascii="Arial" w:eastAsia="Times New Roman" w:hAnsi="Arial" w:cs="Arial"/>
          <w:sz w:val="20"/>
          <w:szCs w:val="20"/>
        </w:rPr>
        <w:t>. One of the causes of high blood pressure is dietary salt. A Health Systems Performance Assessment recently analyzed a large number of Maltese food products and found that bread, a staple of the Maltese diet, contained a significant amount of salt. – Times of Malta</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p>
    <w:p w:rsidR="004C03FC" w:rsidRPr="00A4666E" w:rsidRDefault="004C03FC" w:rsidP="004C03FC">
      <w:pPr>
        <w:rPr>
          <w:rFonts w:eastAsia="Times New Roman"/>
        </w:rPr>
      </w:pPr>
      <w:hyperlink r:id="rId57" w:tgtFrame="_blank" w:history="1">
        <w:r w:rsidRPr="00A4666E">
          <w:rPr>
            <w:rFonts w:ascii="Arial" w:eastAsia="Times New Roman" w:hAnsi="Arial" w:cs="Arial"/>
            <w:b/>
            <w:bCs/>
            <w:color w:val="0000FF"/>
            <w:sz w:val="20"/>
            <w:szCs w:val="20"/>
            <w:u w:val="single"/>
          </w:rPr>
          <w:t>The Weird Benefit of Eating Salty Food</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Too much salt can lead to heart disease, but a new study reported in the journal </w:t>
      </w:r>
      <w:r w:rsidRPr="00A4666E">
        <w:rPr>
          <w:rFonts w:ascii="Arial" w:eastAsia="Times New Roman" w:hAnsi="Arial" w:cs="Arial"/>
          <w:i/>
          <w:iCs/>
          <w:sz w:val="20"/>
          <w:szCs w:val="20"/>
        </w:rPr>
        <w:t>Cell Metabolism</w:t>
      </w:r>
      <w:r w:rsidRPr="00A4666E">
        <w:rPr>
          <w:rFonts w:ascii="Arial" w:eastAsia="Times New Roman" w:hAnsi="Arial" w:cs="Arial"/>
          <w:sz w:val="20"/>
          <w:szCs w:val="20"/>
        </w:rPr>
        <w:t xml:space="preserve"> claims that there may be a healthy side to salt that has not yet been appreciated. The research—which is still in its early stages—suggests that salt may be an ancient way for the body to protect itself against bacteria. In a series of studies using both mouse and human cells, the researchers found that levels of sodium increased around an infection site; without salt, bacteria tended to flourish and grow better. While the findings open the possibility that salt may be an unrecognized </w:t>
      </w:r>
      <w:r w:rsidRPr="00A4666E">
        <w:rPr>
          <w:rFonts w:ascii="Arial" w:eastAsia="Times New Roman" w:hAnsi="Arial" w:cs="Arial"/>
          <w:sz w:val="20"/>
          <w:szCs w:val="20"/>
        </w:rPr>
        <w:lastRenderedPageBreak/>
        <w:t xml:space="preserve">contributor to the immune system, study author Jonathan </w:t>
      </w:r>
      <w:proofErr w:type="spellStart"/>
      <w:r w:rsidRPr="00A4666E">
        <w:rPr>
          <w:rFonts w:ascii="Arial" w:eastAsia="Times New Roman" w:hAnsi="Arial" w:cs="Arial"/>
          <w:sz w:val="20"/>
          <w:szCs w:val="20"/>
        </w:rPr>
        <w:t>Jantsch</w:t>
      </w:r>
      <w:proofErr w:type="spellEnd"/>
      <w:r w:rsidRPr="00A4666E">
        <w:rPr>
          <w:rFonts w:ascii="Arial" w:eastAsia="Times New Roman" w:hAnsi="Arial" w:cs="Arial"/>
          <w:sz w:val="20"/>
          <w:szCs w:val="20"/>
        </w:rPr>
        <w:t xml:space="preserve"> stresses that the results do not mean high salt diets are now healthy or advisable. – TIME</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hyperlink r:id="rId58" w:tgtFrame="_blank" w:history="1">
        <w:r w:rsidRPr="00A4666E">
          <w:rPr>
            <w:rFonts w:ascii="Arial" w:eastAsia="Times New Roman" w:hAnsi="Arial" w:cs="Arial"/>
            <w:b/>
            <w:bCs/>
            <w:color w:val="0000FF"/>
            <w:sz w:val="20"/>
            <w:szCs w:val="20"/>
            <w:u w:val="single"/>
          </w:rPr>
          <w:t>Many U.S. Adults Taking Action to Reduce Sodium Intake</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More than half of U.S. adults are taking action to reduce their sodium intake, according to new CDC research presented at the American Heart Association’s Epidemiology and Prevention/Lifestyle and </w:t>
      </w:r>
      <w:proofErr w:type="spellStart"/>
      <w:r w:rsidRPr="00A4666E">
        <w:rPr>
          <w:rFonts w:ascii="Arial" w:eastAsia="Times New Roman" w:hAnsi="Arial" w:cs="Arial"/>
          <w:sz w:val="20"/>
          <w:szCs w:val="20"/>
        </w:rPr>
        <w:t>Cardiometabolic</w:t>
      </w:r>
      <w:proofErr w:type="spellEnd"/>
      <w:r w:rsidRPr="00A4666E">
        <w:rPr>
          <w:rFonts w:ascii="Arial" w:eastAsia="Times New Roman" w:hAnsi="Arial" w:cs="Arial"/>
          <w:sz w:val="20"/>
          <w:szCs w:val="20"/>
        </w:rPr>
        <w:t xml:space="preserve"> Health 2015 Scientific Sessions. The prevalence of taking action to reduce intake was highest (82%) among adults who had received advice from a doctor or other health professional to reduce sodium intake. However, only 23% of adults had received such advice. The group with the highest rate of receiving advice (51%–56%) was individuals taking medications to control high blood pressure and people who had diabetes, kidney disease, or a history of cardiovascular disease; the lowest rate of receiving advice (7%) was among adults aged 18 to 24 years. – Physician’s Briefing</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hyperlink r:id="rId59" w:tgtFrame="_blank" w:history="1">
        <w:r w:rsidRPr="00A4666E">
          <w:rPr>
            <w:rFonts w:ascii="Arial" w:eastAsia="Times New Roman" w:hAnsi="Arial" w:cs="Arial"/>
            <w:b/>
            <w:bCs/>
            <w:color w:val="0000FF"/>
            <w:sz w:val="20"/>
            <w:szCs w:val="20"/>
            <w:u w:val="single"/>
          </w:rPr>
          <w:t>Salt Affects Organs, Even in Absence of High Blood Pressure</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Even in the absence of an increase in blood pressure, excess dietary sodium can negatively affect target organs, including the blood vessels, heart, kidneys, and brain, according to a new study published in the </w:t>
      </w:r>
      <w:r w:rsidRPr="00A4666E">
        <w:rPr>
          <w:rFonts w:ascii="Arial" w:eastAsia="Times New Roman" w:hAnsi="Arial" w:cs="Arial"/>
          <w:i/>
          <w:iCs/>
          <w:sz w:val="20"/>
          <w:szCs w:val="20"/>
        </w:rPr>
        <w:t>Journal of the American College of Cardiology</w:t>
      </w:r>
      <w:r w:rsidRPr="00A4666E">
        <w:rPr>
          <w:rFonts w:ascii="Arial" w:eastAsia="Times New Roman" w:hAnsi="Arial" w:cs="Arial"/>
          <w:sz w:val="20"/>
          <w:szCs w:val="20"/>
        </w:rPr>
        <w:t>. Potential effects on the arteries include reduced function of the endothelium, the inner lining of blood vessels. High sodium is also associated with reduced kidney function, a decline observed with only a minimal increase in blood pressure. Sodium may also affect the sympathetic nervous system, which activates what is often termed the “fight-or-flight” response. – Science Daily</w:t>
      </w:r>
    </w:p>
    <w:p w:rsidR="004C03FC" w:rsidRPr="00A4666E" w:rsidRDefault="004C03FC" w:rsidP="004C03FC">
      <w:pPr>
        <w:rPr>
          <w:rFonts w:eastAsia="Times New Roman"/>
        </w:rPr>
      </w:pPr>
      <w:r w:rsidRPr="00A4666E">
        <w:rPr>
          <w:rFonts w:ascii="Arial" w:eastAsia="Times New Roman" w:hAnsi="Arial" w:cs="Arial"/>
          <w:sz w:val="20"/>
          <w:szCs w:val="20"/>
        </w:rPr>
        <w:t> </w:t>
      </w:r>
    </w:p>
    <w:p w:rsidR="004C03FC" w:rsidRPr="00A4666E" w:rsidRDefault="004C03FC" w:rsidP="004C03FC">
      <w:pPr>
        <w:rPr>
          <w:rFonts w:eastAsia="Times New Roman"/>
        </w:rPr>
      </w:pPr>
    </w:p>
    <w:p w:rsidR="004C03FC" w:rsidRPr="00A4666E" w:rsidRDefault="004C03FC" w:rsidP="004C03FC">
      <w:pPr>
        <w:rPr>
          <w:rFonts w:eastAsia="Times New Roman"/>
        </w:rPr>
      </w:pPr>
      <w:hyperlink r:id="rId60" w:tgtFrame="_blank" w:history="1">
        <w:r w:rsidRPr="00A4666E">
          <w:rPr>
            <w:rFonts w:ascii="Arial" w:eastAsia="Times New Roman" w:hAnsi="Arial" w:cs="Arial"/>
            <w:b/>
            <w:bCs/>
            <w:color w:val="0000FF"/>
            <w:sz w:val="20"/>
            <w:szCs w:val="20"/>
            <w:u w:val="single"/>
          </w:rPr>
          <w:t>Tips for Eating Less Sugar, Saturated Fat, and Sodium to Create a Healthier Diet</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Kaiser Permanente dietitian Kim </w:t>
      </w:r>
      <w:proofErr w:type="spellStart"/>
      <w:r w:rsidRPr="00A4666E">
        <w:rPr>
          <w:rFonts w:ascii="Arial" w:eastAsia="Times New Roman" w:hAnsi="Arial" w:cs="Arial"/>
          <w:sz w:val="20"/>
          <w:szCs w:val="20"/>
        </w:rPr>
        <w:t>Tirapelle</w:t>
      </w:r>
      <w:proofErr w:type="spellEnd"/>
      <w:r w:rsidRPr="00A4666E">
        <w:rPr>
          <w:rFonts w:ascii="Arial" w:eastAsia="Times New Roman" w:hAnsi="Arial" w:cs="Arial"/>
          <w:sz w:val="20"/>
          <w:szCs w:val="20"/>
        </w:rPr>
        <w:t xml:space="preserve"> helps consumers understand the recently released Dietary Guidelines Advisory Committee report. On the whole, </w:t>
      </w:r>
      <w:proofErr w:type="spellStart"/>
      <w:r w:rsidRPr="00A4666E">
        <w:rPr>
          <w:rFonts w:ascii="Arial" w:eastAsia="Times New Roman" w:hAnsi="Arial" w:cs="Arial"/>
          <w:sz w:val="20"/>
          <w:szCs w:val="20"/>
        </w:rPr>
        <w:t>Tirapelle</w:t>
      </w:r>
      <w:proofErr w:type="spellEnd"/>
      <w:r w:rsidRPr="00A4666E">
        <w:rPr>
          <w:rFonts w:ascii="Arial" w:eastAsia="Times New Roman" w:hAnsi="Arial" w:cs="Arial"/>
          <w:sz w:val="20"/>
          <w:szCs w:val="20"/>
        </w:rPr>
        <w:t xml:space="preserve"> says, the recommendations focus on the overall intake of the foods people eat. The issue is not just cutting things out, but replacing them with something healthy. The committee recommends that U.S. adults consume no more than 2,300 milligrams of sodium each day. If buying prepared or packaged foods, </w:t>
      </w:r>
      <w:proofErr w:type="spellStart"/>
      <w:r w:rsidRPr="00A4666E">
        <w:rPr>
          <w:rFonts w:ascii="Arial" w:eastAsia="Times New Roman" w:hAnsi="Arial" w:cs="Arial"/>
          <w:sz w:val="20"/>
          <w:szCs w:val="20"/>
        </w:rPr>
        <w:t>Tirapelle</w:t>
      </w:r>
      <w:proofErr w:type="spellEnd"/>
      <w:r w:rsidRPr="00A4666E">
        <w:rPr>
          <w:rFonts w:ascii="Arial" w:eastAsia="Times New Roman" w:hAnsi="Arial" w:cs="Arial"/>
          <w:sz w:val="20"/>
          <w:szCs w:val="20"/>
        </w:rPr>
        <w:t xml:space="preserve"> recommends paying attention to labels. Canned soups, processed meats, and snack foods can pack lots of sodium. When cooking at home, instead of reaching for the salt shaker, consider adding fresh herbs and spices. – Fresno Bee</w:t>
      </w:r>
    </w:p>
    <w:p w:rsidR="004C03FC" w:rsidRPr="00A4666E" w:rsidRDefault="004C03FC" w:rsidP="004C03FC">
      <w:pPr>
        <w:rPr>
          <w:rFonts w:eastAsia="Times New Roman"/>
        </w:rPr>
      </w:pPr>
      <w:r w:rsidRPr="00A4666E">
        <w:rPr>
          <w:rFonts w:ascii="Times New Roman" w:eastAsia="Times New Roman" w:hAnsi="Times New Roman"/>
          <w:sz w:val="24"/>
          <w:szCs w:val="24"/>
        </w:rPr>
        <w:t> </w:t>
      </w:r>
    </w:p>
    <w:p w:rsidR="004C03FC" w:rsidRPr="00A4666E" w:rsidRDefault="004C03FC" w:rsidP="004C03FC">
      <w:pPr>
        <w:rPr>
          <w:rFonts w:eastAsia="Times New Roman"/>
        </w:rPr>
      </w:pPr>
      <w:hyperlink r:id="rId61" w:tgtFrame="_blank" w:history="1">
        <w:r w:rsidRPr="00A4666E">
          <w:rPr>
            <w:rFonts w:ascii="Arial" w:eastAsia="Times New Roman" w:hAnsi="Arial" w:cs="Arial"/>
            <w:b/>
            <w:bCs/>
            <w:color w:val="0000FF"/>
            <w:sz w:val="20"/>
            <w:szCs w:val="20"/>
            <w:u w:val="single"/>
          </w:rPr>
          <w:t>Does Salt Cause High Blood Pressure?</w:t>
        </w:r>
      </w:hyperlink>
    </w:p>
    <w:p w:rsidR="004C03FC" w:rsidRPr="00A4666E" w:rsidRDefault="004C03FC" w:rsidP="004C03FC">
      <w:pPr>
        <w:rPr>
          <w:rFonts w:eastAsia="Times New Roman"/>
        </w:rPr>
      </w:pPr>
      <w:r w:rsidRPr="00A4666E">
        <w:rPr>
          <w:rFonts w:ascii="Arial" w:eastAsia="Times New Roman" w:hAnsi="Arial" w:cs="Arial"/>
          <w:sz w:val="20"/>
          <w:szCs w:val="20"/>
        </w:rPr>
        <w:t xml:space="preserve">Salt poses quite a conundrum for the medical field. Some experts say that people with heart disease, specifically high blood pressure, should avoid it at all costs. Others say that sea salt is safe and actually has a number of healing properties. The diversity in types of salt can also leave people confused as to which salt they should use—or whether they should be using any salt at all. The article recommends following the Dietary Approaches to Stop Hypertension (DASH) diet and reading food labels, and it dispels the myth that sea salt is healthier than table salt. – </w:t>
      </w:r>
      <w:proofErr w:type="spellStart"/>
      <w:r w:rsidRPr="00A4666E">
        <w:rPr>
          <w:rFonts w:ascii="Arial" w:eastAsia="Times New Roman" w:hAnsi="Arial" w:cs="Arial"/>
          <w:sz w:val="20"/>
          <w:szCs w:val="20"/>
        </w:rPr>
        <w:t>EmpowHER</w:t>
      </w:r>
      <w:proofErr w:type="spellEnd"/>
    </w:p>
    <w:p w:rsidR="004C03FC" w:rsidRPr="00A4666E" w:rsidRDefault="004C03FC" w:rsidP="004C03FC">
      <w:pPr>
        <w:rPr>
          <w:rFonts w:eastAsia="Times New Roman"/>
        </w:rPr>
      </w:pPr>
      <w:r w:rsidRPr="00A4666E">
        <w:rPr>
          <w:rFonts w:ascii="Arial" w:eastAsia="Times New Roman" w:hAnsi="Arial" w:cs="Arial"/>
          <w:i/>
          <w:iCs/>
          <w:sz w:val="20"/>
          <w:szCs w:val="20"/>
        </w:rPr>
        <w:t> </w:t>
      </w:r>
    </w:p>
    <w:p w:rsidR="004C03FC" w:rsidRPr="00A4666E" w:rsidRDefault="004C03FC" w:rsidP="004C03FC">
      <w:pPr>
        <w:rPr>
          <w:rFonts w:eastAsia="Times New Roman"/>
        </w:rPr>
      </w:pPr>
      <w:hyperlink r:id="rId62" w:tgtFrame="_blank" w:history="1">
        <w:r w:rsidRPr="00A4666E">
          <w:rPr>
            <w:rFonts w:ascii="Arial" w:eastAsia="Times New Roman" w:hAnsi="Arial" w:cs="Arial"/>
            <w:b/>
            <w:bCs/>
            <w:color w:val="0000FF"/>
            <w:sz w:val="20"/>
            <w:szCs w:val="20"/>
            <w:u w:val="single"/>
          </w:rPr>
          <w:t>Eight Surprisingly Salty Foods</w:t>
        </w:r>
      </w:hyperlink>
    </w:p>
    <w:p w:rsidR="004C03FC" w:rsidRPr="00A4666E" w:rsidRDefault="004C03FC" w:rsidP="004C03FC">
      <w:pPr>
        <w:rPr>
          <w:rFonts w:eastAsia="Times New Roman"/>
        </w:rPr>
      </w:pPr>
      <w:r w:rsidRPr="00A4666E">
        <w:rPr>
          <w:rFonts w:ascii="Arial" w:eastAsia="Times New Roman" w:hAnsi="Arial" w:cs="Arial"/>
          <w:sz w:val="20"/>
          <w:szCs w:val="20"/>
        </w:rPr>
        <w:t>As people age, controlling sodium intake becomes more and more important. Although it is easy to calculate how much sodium is delivered from a salt shaker, it is easy to forget about all of the other ways it can sneak into a person’s diet. In the United States, most excess dietary sodium comes from processed foods—even foods that, at first glance, seem like healthy options. The article goes on to describe eight of the most surprisingly salty foods, including canned vegetables, bread, and blended coffee drinks. – Care2</w:t>
      </w:r>
    </w:p>
    <w:p w:rsidR="004C03FC" w:rsidRDefault="004C03FC" w:rsidP="004C03FC"/>
    <w:p w:rsidR="004C03FC" w:rsidRDefault="004C03FC" w:rsidP="004C03FC"/>
    <w:p w:rsidR="004C03FC" w:rsidRDefault="004C03FC" w:rsidP="004C03FC"/>
    <w:p w:rsidR="00A80EB7" w:rsidRDefault="00A80EB7" w:rsidP="00536F83">
      <w:pPr>
        <w:rPr>
          <w:rFonts w:ascii="Arial" w:hAnsi="Arial" w:cs="Arial"/>
          <w:sz w:val="20"/>
          <w:szCs w:val="20"/>
        </w:rPr>
      </w:pPr>
    </w:p>
    <w:p w:rsidR="004C03FC" w:rsidRDefault="004C03FC" w:rsidP="00536F83">
      <w:pPr>
        <w:rPr>
          <w:rFonts w:ascii="Arial" w:hAnsi="Arial" w:cs="Arial"/>
          <w:sz w:val="20"/>
          <w:szCs w:val="20"/>
        </w:rPr>
      </w:pPr>
      <w:bookmarkStart w:id="36" w:name="_GoBack"/>
      <w:bookmarkEnd w:id="36"/>
    </w:p>
    <w:p w:rsidR="00536F83" w:rsidRDefault="00536F83" w:rsidP="00536F83">
      <w:pPr>
        <w:rPr>
          <w:rFonts w:ascii="Arial" w:hAnsi="Arial" w:cs="Arial"/>
          <w:i/>
          <w:iCs/>
          <w:sz w:val="20"/>
          <w:szCs w:val="20"/>
        </w:rPr>
      </w:pPr>
      <w:r>
        <w:rPr>
          <w:rFonts w:ascii="Arial" w:hAnsi="Arial" w:cs="Arial"/>
          <w:i/>
          <w:iCs/>
          <w:sz w:val="20"/>
          <w:szCs w:val="20"/>
        </w:rPr>
        <w:lastRenderedPageBreak/>
        <w:t>Salt in the News content is selected solely on the basis of newsworthiness and potential interest to readers. CDC assumes no responsibility for the factual accuracy of the items presented. The selection, omission, or content of items does not imply any endorsement or other position taken by CDC.</w:t>
      </w:r>
    </w:p>
    <w:p w:rsidR="00536F83" w:rsidRDefault="00536F83" w:rsidP="00536F83">
      <w:pPr>
        <w:rPr>
          <w:rFonts w:ascii="Arial" w:hAnsi="Arial" w:cs="Arial"/>
          <w:i/>
          <w:iCs/>
          <w:sz w:val="20"/>
          <w:szCs w:val="20"/>
        </w:rPr>
      </w:pPr>
    </w:p>
    <w:p w:rsidR="00536F83" w:rsidRDefault="00536F83" w:rsidP="00536F83">
      <w:pPr>
        <w:rPr>
          <w:rFonts w:ascii="Arial" w:hAnsi="Arial" w:cs="Arial"/>
          <w:sz w:val="20"/>
          <w:szCs w:val="20"/>
        </w:rPr>
      </w:pPr>
      <w:r>
        <w:rPr>
          <w:rFonts w:ascii="Arial" w:hAnsi="Arial" w:cs="Arial"/>
          <w:i/>
          <w:iCs/>
          <w:sz w:val="20"/>
          <w:szCs w:val="20"/>
        </w:rPr>
        <w:t>Links to non-Federal organizations are provided solely as a service to our users. Links do not constitute an endorsement of any organization by CDC or the Federal Government, and none should be inferred. CDC is not responsible for the content of the individual organization web pages found at this link.</w:t>
      </w:r>
    </w:p>
    <w:p w:rsidR="00536F83" w:rsidRDefault="00536F83" w:rsidP="00536F83">
      <w:pPr>
        <w:rPr>
          <w:rFonts w:ascii="Arial" w:hAnsi="Arial" w:cs="Arial"/>
          <w:i/>
          <w:iCs/>
          <w:sz w:val="20"/>
          <w:szCs w:val="20"/>
        </w:rPr>
      </w:pPr>
    </w:p>
    <w:p w:rsidR="00536F83" w:rsidRDefault="00536F83" w:rsidP="00536F83">
      <w:pPr>
        <w:rPr>
          <w:rFonts w:ascii="Arial" w:hAnsi="Arial" w:cs="Arial"/>
          <w:i/>
          <w:iCs/>
          <w:sz w:val="20"/>
          <w:szCs w:val="20"/>
        </w:rPr>
      </w:pPr>
      <w:r>
        <w:rPr>
          <w:rFonts w:ascii="Arial" w:hAnsi="Arial" w:cs="Arial"/>
          <w:i/>
          <w:iCs/>
          <w:sz w:val="20"/>
          <w:szCs w:val="20"/>
        </w:rPr>
        <w:t>Website addresses occasionally are broken due to the text wrapping from one line to the next. In order to fix the broken link, please copy both lines of text into your web browser without spaces in between. Website addresses will usually end with “.html”, “.</w:t>
      </w:r>
      <w:proofErr w:type="spellStart"/>
      <w:r>
        <w:rPr>
          <w:rFonts w:ascii="Arial" w:hAnsi="Arial" w:cs="Arial"/>
          <w:i/>
          <w:iCs/>
          <w:sz w:val="20"/>
          <w:szCs w:val="20"/>
        </w:rPr>
        <w:t>htm</w:t>
      </w:r>
      <w:proofErr w:type="spellEnd"/>
      <w:r>
        <w:rPr>
          <w:rFonts w:ascii="Arial" w:hAnsi="Arial" w:cs="Arial"/>
          <w:i/>
          <w:iCs/>
          <w:sz w:val="20"/>
          <w:szCs w:val="20"/>
        </w:rPr>
        <w:t>”, or “.asp”. Due to copyright restrictions on most articles, we are unable to paste them into the body of this e-mail.</w:t>
      </w:r>
    </w:p>
    <w:p w:rsidR="00536F83" w:rsidRDefault="00536F83" w:rsidP="00536F83">
      <w:pPr>
        <w:rPr>
          <w:rFonts w:ascii="Arial" w:hAnsi="Arial" w:cs="Arial"/>
          <w:i/>
          <w:iCs/>
          <w:sz w:val="20"/>
          <w:szCs w:val="20"/>
        </w:rPr>
      </w:pPr>
    </w:p>
    <w:p w:rsidR="00536F83" w:rsidRDefault="00536F83" w:rsidP="00536F83">
      <w:pPr>
        <w:rPr>
          <w:rFonts w:ascii="Arial" w:hAnsi="Arial" w:cs="Arial"/>
          <w:sz w:val="24"/>
          <w:szCs w:val="24"/>
        </w:rPr>
      </w:pPr>
      <w:r>
        <w:rPr>
          <w:rFonts w:ascii="Arial" w:hAnsi="Arial" w:cs="Arial"/>
          <w:i/>
          <w:iCs/>
          <w:sz w:val="20"/>
          <w:szCs w:val="20"/>
        </w:rPr>
        <w:t xml:space="preserve">For questions or comments, or to be added to or removed from this communication, contact Hadley </w:t>
      </w:r>
      <w:proofErr w:type="spellStart"/>
      <w:r>
        <w:rPr>
          <w:rFonts w:ascii="Arial" w:hAnsi="Arial" w:cs="Arial"/>
          <w:i/>
          <w:iCs/>
          <w:sz w:val="20"/>
          <w:szCs w:val="20"/>
        </w:rPr>
        <w:t>Hickner</w:t>
      </w:r>
      <w:proofErr w:type="spellEnd"/>
      <w:r>
        <w:rPr>
          <w:rFonts w:ascii="Arial" w:hAnsi="Arial" w:cs="Arial"/>
          <w:i/>
          <w:iCs/>
          <w:sz w:val="20"/>
          <w:szCs w:val="20"/>
        </w:rPr>
        <w:t xml:space="preserve"> at</w:t>
      </w:r>
      <w:r>
        <w:rPr>
          <w:rFonts w:ascii="Arial" w:hAnsi="Arial" w:cs="Arial"/>
          <w:sz w:val="20"/>
          <w:szCs w:val="20"/>
        </w:rPr>
        <w:t xml:space="preserve"> </w:t>
      </w:r>
      <w:hyperlink r:id="rId63" w:history="1">
        <w:r>
          <w:rPr>
            <w:rStyle w:val="Hyperlink"/>
            <w:rFonts w:ascii="Arial" w:hAnsi="Arial" w:cs="Arial"/>
            <w:i/>
            <w:iCs/>
            <w:sz w:val="20"/>
            <w:szCs w:val="20"/>
          </w:rPr>
          <w:t>HHickner@cdc.gov</w:t>
        </w:r>
      </w:hyperlink>
      <w:r>
        <w:rPr>
          <w:rFonts w:ascii="Arial" w:hAnsi="Arial" w:cs="Arial"/>
          <w:sz w:val="20"/>
          <w:szCs w:val="20"/>
        </w:rPr>
        <w:t>.</w:t>
      </w:r>
    </w:p>
    <w:p w:rsidR="00E53E1C" w:rsidRDefault="00E53E1C" w:rsidP="00536F83">
      <w:pPr>
        <w:ind w:right="300"/>
        <w:rPr>
          <w:rFonts w:ascii="Arial" w:hAnsi="Arial" w:cs="Arial"/>
          <w:b/>
          <w:bCs/>
          <w:color w:val="000000"/>
          <w:sz w:val="23"/>
          <w:szCs w:val="23"/>
        </w:rPr>
      </w:pPr>
    </w:p>
    <w:sectPr w:rsidR="00E53E1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645" w:rsidRDefault="009A0645" w:rsidP="009A0645">
      <w:r>
        <w:separator/>
      </w:r>
    </w:p>
  </w:endnote>
  <w:endnote w:type="continuationSeparator" w:id="0">
    <w:p w:rsidR="009A0645" w:rsidRDefault="009A0645" w:rsidP="009A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645" w:rsidRDefault="009A0645" w:rsidP="009A0645">
      <w:r>
        <w:separator/>
      </w:r>
    </w:p>
  </w:footnote>
  <w:footnote w:type="continuationSeparator" w:id="0">
    <w:p w:rsidR="009A0645" w:rsidRDefault="009A0645" w:rsidP="009A0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DA"/>
    <w:rsid w:val="000031EF"/>
    <w:rsid w:val="00010ABD"/>
    <w:rsid w:val="00042B6E"/>
    <w:rsid w:val="0005754A"/>
    <w:rsid w:val="00074F6D"/>
    <w:rsid w:val="00076D8B"/>
    <w:rsid w:val="000858ED"/>
    <w:rsid w:val="00093E08"/>
    <w:rsid w:val="000A67C9"/>
    <w:rsid w:val="000B1DFA"/>
    <w:rsid w:val="000C3A79"/>
    <w:rsid w:val="0010129D"/>
    <w:rsid w:val="00141EB4"/>
    <w:rsid w:val="00146CB3"/>
    <w:rsid w:val="00161397"/>
    <w:rsid w:val="001F778F"/>
    <w:rsid w:val="002064F6"/>
    <w:rsid w:val="00222C31"/>
    <w:rsid w:val="002635D7"/>
    <w:rsid w:val="00264447"/>
    <w:rsid w:val="0028562D"/>
    <w:rsid w:val="002C1DCB"/>
    <w:rsid w:val="002C7075"/>
    <w:rsid w:val="002D27BB"/>
    <w:rsid w:val="002E2F9A"/>
    <w:rsid w:val="0031447F"/>
    <w:rsid w:val="003512C4"/>
    <w:rsid w:val="003679A2"/>
    <w:rsid w:val="00382BBD"/>
    <w:rsid w:val="004959DC"/>
    <w:rsid w:val="00496247"/>
    <w:rsid w:val="004A75D8"/>
    <w:rsid w:val="004C03FC"/>
    <w:rsid w:val="004C7671"/>
    <w:rsid w:val="004E0CEB"/>
    <w:rsid w:val="00522FEE"/>
    <w:rsid w:val="00523EA6"/>
    <w:rsid w:val="00536F83"/>
    <w:rsid w:val="005413F5"/>
    <w:rsid w:val="005431D9"/>
    <w:rsid w:val="00545FE0"/>
    <w:rsid w:val="0054795C"/>
    <w:rsid w:val="0055226F"/>
    <w:rsid w:val="00560474"/>
    <w:rsid w:val="00566B2D"/>
    <w:rsid w:val="00587E98"/>
    <w:rsid w:val="005B5BF0"/>
    <w:rsid w:val="00614782"/>
    <w:rsid w:val="0068176C"/>
    <w:rsid w:val="0068406C"/>
    <w:rsid w:val="00684A90"/>
    <w:rsid w:val="006A5B69"/>
    <w:rsid w:val="006D3FD4"/>
    <w:rsid w:val="006F3EA5"/>
    <w:rsid w:val="007278EB"/>
    <w:rsid w:val="0075769E"/>
    <w:rsid w:val="007629ED"/>
    <w:rsid w:val="007C0163"/>
    <w:rsid w:val="007D6066"/>
    <w:rsid w:val="008341DF"/>
    <w:rsid w:val="00882DC4"/>
    <w:rsid w:val="008E3FBB"/>
    <w:rsid w:val="008F6BA2"/>
    <w:rsid w:val="0093631C"/>
    <w:rsid w:val="009675CE"/>
    <w:rsid w:val="00982669"/>
    <w:rsid w:val="009A0645"/>
    <w:rsid w:val="009B2B23"/>
    <w:rsid w:val="009C43AA"/>
    <w:rsid w:val="009F5BDA"/>
    <w:rsid w:val="00A00D15"/>
    <w:rsid w:val="00A106FE"/>
    <w:rsid w:val="00A15600"/>
    <w:rsid w:val="00A239C1"/>
    <w:rsid w:val="00A25D73"/>
    <w:rsid w:val="00A47A6D"/>
    <w:rsid w:val="00A536B2"/>
    <w:rsid w:val="00A6179A"/>
    <w:rsid w:val="00A671B4"/>
    <w:rsid w:val="00A728FC"/>
    <w:rsid w:val="00A80EB7"/>
    <w:rsid w:val="00A84373"/>
    <w:rsid w:val="00A9051F"/>
    <w:rsid w:val="00AD5406"/>
    <w:rsid w:val="00AE30BC"/>
    <w:rsid w:val="00AE4826"/>
    <w:rsid w:val="00AE57A2"/>
    <w:rsid w:val="00B85D19"/>
    <w:rsid w:val="00B96513"/>
    <w:rsid w:val="00BB18D5"/>
    <w:rsid w:val="00BC1DB8"/>
    <w:rsid w:val="00C10201"/>
    <w:rsid w:val="00C6621B"/>
    <w:rsid w:val="00C850D9"/>
    <w:rsid w:val="00CD14AA"/>
    <w:rsid w:val="00CD2AD1"/>
    <w:rsid w:val="00CD40D7"/>
    <w:rsid w:val="00CE5D44"/>
    <w:rsid w:val="00D425F5"/>
    <w:rsid w:val="00D521FF"/>
    <w:rsid w:val="00D703F6"/>
    <w:rsid w:val="00D77978"/>
    <w:rsid w:val="00D85083"/>
    <w:rsid w:val="00E2706F"/>
    <w:rsid w:val="00E53E1C"/>
    <w:rsid w:val="00E63479"/>
    <w:rsid w:val="00E803D4"/>
    <w:rsid w:val="00ED133C"/>
    <w:rsid w:val="00F010C7"/>
    <w:rsid w:val="00F478F7"/>
    <w:rsid w:val="00F81110"/>
    <w:rsid w:val="00F86A68"/>
    <w:rsid w:val="00F939FE"/>
    <w:rsid w:val="00FB047F"/>
    <w:rsid w:val="00FB16BB"/>
    <w:rsid w:val="00FC1547"/>
    <w:rsid w:val="00FD1FA9"/>
    <w:rsid w:val="00FD47A2"/>
    <w:rsid w:val="00FE7229"/>
    <w:rsid w:val="00FF3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SimSun"/>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SimSun" w:cs="SimSun"/>
    </w:rPr>
  </w:style>
  <w:style w:type="paragraph" w:customStyle="1" w:styleId="p16">
    <w:name w:val="p16"/>
    <w:basedOn w:val="Normal"/>
    <w:rsid w:val="007C0163"/>
    <w:rPr>
      <w:rFonts w:eastAsia="SimSun" w:cs="SimSun"/>
    </w:rPr>
  </w:style>
  <w:style w:type="paragraph" w:styleId="BodyText">
    <w:name w:val="Body Text"/>
    <w:basedOn w:val="Normal"/>
    <w:link w:val="BodyTextChar"/>
    <w:semiHidden/>
    <w:rsid w:val="008F6BA2"/>
    <w:rPr>
      <w:rFonts w:ascii="Arial" w:eastAsia="SimSun" w:hAnsi="Arial" w:cs="Arial"/>
      <w:sz w:val="24"/>
      <w:szCs w:val="24"/>
    </w:rPr>
  </w:style>
  <w:style w:type="character" w:customStyle="1" w:styleId="BodyTextChar">
    <w:name w:val="Body Text Char"/>
    <w:basedOn w:val="DefaultParagraphFont"/>
    <w:link w:val="BodyText"/>
    <w:semiHidden/>
    <w:rsid w:val="008F6BA2"/>
    <w:rPr>
      <w:rFonts w:ascii="Arial" w:eastAsia="SimSu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E1C"/>
    <w:rPr>
      <w:color w:val="0000FF"/>
      <w:u w:val="single"/>
    </w:rPr>
  </w:style>
  <w:style w:type="paragraph" w:styleId="NoSpacing">
    <w:name w:val="No Spacing"/>
    <w:basedOn w:val="Normal"/>
    <w:uiPriority w:val="1"/>
    <w:qFormat/>
    <w:rsid w:val="00E53E1C"/>
  </w:style>
  <w:style w:type="paragraph" w:styleId="BalloonText">
    <w:name w:val="Balloon Text"/>
    <w:basedOn w:val="Normal"/>
    <w:link w:val="BalloonTextChar"/>
    <w:uiPriority w:val="99"/>
    <w:semiHidden/>
    <w:unhideWhenUsed/>
    <w:rsid w:val="00E53E1C"/>
    <w:rPr>
      <w:rFonts w:ascii="Tahoma" w:hAnsi="Tahoma" w:cs="Tahoma"/>
      <w:sz w:val="16"/>
      <w:szCs w:val="16"/>
    </w:rPr>
  </w:style>
  <w:style w:type="character" w:customStyle="1" w:styleId="BalloonTextChar">
    <w:name w:val="Balloon Text Char"/>
    <w:basedOn w:val="DefaultParagraphFont"/>
    <w:link w:val="BalloonText"/>
    <w:uiPriority w:val="99"/>
    <w:semiHidden/>
    <w:rsid w:val="00E53E1C"/>
    <w:rPr>
      <w:rFonts w:ascii="Tahoma" w:hAnsi="Tahoma" w:cs="Tahoma"/>
      <w:sz w:val="16"/>
      <w:szCs w:val="16"/>
    </w:rPr>
  </w:style>
  <w:style w:type="character" w:styleId="FollowedHyperlink">
    <w:name w:val="FollowedHyperlink"/>
    <w:basedOn w:val="DefaultParagraphFont"/>
    <w:uiPriority w:val="99"/>
    <w:semiHidden/>
    <w:unhideWhenUsed/>
    <w:rsid w:val="00BB18D5"/>
    <w:rPr>
      <w:color w:val="800080" w:themeColor="followedHyperlink"/>
      <w:u w:val="single"/>
    </w:rPr>
  </w:style>
  <w:style w:type="paragraph" w:customStyle="1" w:styleId="NoSpacing1">
    <w:name w:val="No Spacing1"/>
    <w:basedOn w:val="Normal"/>
    <w:rsid w:val="00161397"/>
    <w:rPr>
      <w:rFonts w:eastAsia="SimSun"/>
    </w:rPr>
  </w:style>
  <w:style w:type="character" w:styleId="CommentReference">
    <w:name w:val="annotation reference"/>
    <w:basedOn w:val="DefaultParagraphFont"/>
    <w:uiPriority w:val="99"/>
    <w:semiHidden/>
    <w:unhideWhenUsed/>
    <w:rsid w:val="00F010C7"/>
    <w:rPr>
      <w:sz w:val="16"/>
      <w:szCs w:val="16"/>
    </w:rPr>
  </w:style>
  <w:style w:type="paragraph" w:styleId="CommentText">
    <w:name w:val="annotation text"/>
    <w:basedOn w:val="Normal"/>
    <w:link w:val="CommentTextChar"/>
    <w:uiPriority w:val="99"/>
    <w:semiHidden/>
    <w:unhideWhenUsed/>
    <w:rsid w:val="00F010C7"/>
    <w:rPr>
      <w:sz w:val="20"/>
      <w:szCs w:val="20"/>
    </w:rPr>
  </w:style>
  <w:style w:type="character" w:customStyle="1" w:styleId="CommentTextChar">
    <w:name w:val="Comment Text Char"/>
    <w:basedOn w:val="DefaultParagraphFont"/>
    <w:link w:val="CommentText"/>
    <w:uiPriority w:val="99"/>
    <w:semiHidden/>
    <w:rsid w:val="00F010C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10C7"/>
    <w:rPr>
      <w:b/>
      <w:bCs/>
    </w:rPr>
  </w:style>
  <w:style w:type="character" w:customStyle="1" w:styleId="CommentSubjectChar">
    <w:name w:val="Comment Subject Char"/>
    <w:basedOn w:val="CommentTextChar"/>
    <w:link w:val="CommentSubject"/>
    <w:uiPriority w:val="99"/>
    <w:semiHidden/>
    <w:rsid w:val="00F010C7"/>
    <w:rPr>
      <w:rFonts w:ascii="Calibri" w:hAnsi="Calibri" w:cs="Times New Roman"/>
      <w:b/>
      <w:bCs/>
      <w:sz w:val="20"/>
      <w:szCs w:val="20"/>
    </w:rPr>
  </w:style>
  <w:style w:type="paragraph" w:styleId="NormalWeb">
    <w:name w:val="Normal (Web)"/>
    <w:basedOn w:val="Normal"/>
    <w:uiPriority w:val="99"/>
    <w:semiHidden/>
    <w:rsid w:val="00614782"/>
    <w:pPr>
      <w:spacing w:before="100" w:beforeAutospacing="1" w:after="100" w:afterAutospacing="1"/>
    </w:pPr>
    <w:rPr>
      <w:rFonts w:ascii="SimSun" w:eastAsia="SimSun" w:hAnsi="SimSun" w:cs="SimSun"/>
      <w:sz w:val="24"/>
      <w:szCs w:val="24"/>
    </w:rPr>
  </w:style>
  <w:style w:type="paragraph" w:styleId="FootnoteText">
    <w:name w:val="footnote text"/>
    <w:basedOn w:val="Normal"/>
    <w:link w:val="FootnoteTextChar"/>
    <w:uiPriority w:val="99"/>
    <w:semiHidden/>
    <w:unhideWhenUsed/>
    <w:rsid w:val="009A0645"/>
    <w:rPr>
      <w:sz w:val="20"/>
      <w:szCs w:val="20"/>
    </w:rPr>
  </w:style>
  <w:style w:type="character" w:customStyle="1" w:styleId="FootnoteTextChar">
    <w:name w:val="Footnote Text Char"/>
    <w:basedOn w:val="DefaultParagraphFont"/>
    <w:link w:val="FootnoteText"/>
    <w:uiPriority w:val="99"/>
    <w:semiHidden/>
    <w:rsid w:val="009A0645"/>
    <w:rPr>
      <w:rFonts w:ascii="Calibri" w:hAnsi="Calibri" w:cs="Times New Roman"/>
      <w:sz w:val="20"/>
      <w:szCs w:val="20"/>
    </w:rPr>
  </w:style>
  <w:style w:type="character" w:styleId="FootnoteReference">
    <w:name w:val="footnote reference"/>
    <w:basedOn w:val="DefaultParagraphFont"/>
    <w:uiPriority w:val="99"/>
    <w:semiHidden/>
    <w:unhideWhenUsed/>
    <w:rsid w:val="009A0645"/>
    <w:rPr>
      <w:vertAlign w:val="superscript"/>
    </w:rPr>
  </w:style>
  <w:style w:type="paragraph" w:customStyle="1" w:styleId="p0">
    <w:name w:val="p0"/>
    <w:basedOn w:val="Normal"/>
    <w:rsid w:val="007C0163"/>
    <w:rPr>
      <w:rFonts w:eastAsia="SimSun" w:cs="SimSun"/>
    </w:rPr>
  </w:style>
  <w:style w:type="paragraph" w:customStyle="1" w:styleId="p16">
    <w:name w:val="p16"/>
    <w:basedOn w:val="Normal"/>
    <w:rsid w:val="007C0163"/>
    <w:rPr>
      <w:rFonts w:eastAsia="SimSun" w:cs="SimSun"/>
    </w:rPr>
  </w:style>
  <w:style w:type="paragraph" w:styleId="BodyText">
    <w:name w:val="Body Text"/>
    <w:basedOn w:val="Normal"/>
    <w:link w:val="BodyTextChar"/>
    <w:semiHidden/>
    <w:rsid w:val="008F6BA2"/>
    <w:rPr>
      <w:rFonts w:ascii="Arial" w:eastAsia="SimSun" w:hAnsi="Arial" w:cs="Arial"/>
      <w:sz w:val="24"/>
      <w:szCs w:val="24"/>
    </w:rPr>
  </w:style>
  <w:style w:type="character" w:customStyle="1" w:styleId="BodyTextChar">
    <w:name w:val="Body Text Char"/>
    <w:basedOn w:val="DefaultParagraphFont"/>
    <w:link w:val="BodyText"/>
    <w:semiHidden/>
    <w:rsid w:val="008F6BA2"/>
    <w:rPr>
      <w:rFonts w:ascii="Arial" w:eastAsia="SimSu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11">
      <w:bodyDiv w:val="1"/>
      <w:marLeft w:val="0"/>
      <w:marRight w:val="0"/>
      <w:marTop w:val="0"/>
      <w:marBottom w:val="0"/>
      <w:divBdr>
        <w:top w:val="none" w:sz="0" w:space="0" w:color="auto"/>
        <w:left w:val="none" w:sz="0" w:space="0" w:color="auto"/>
        <w:bottom w:val="none" w:sz="0" w:space="0" w:color="auto"/>
        <w:right w:val="none" w:sz="0" w:space="0" w:color="auto"/>
      </w:divBdr>
      <w:divsChild>
        <w:div w:id="1671251166">
          <w:marLeft w:val="0"/>
          <w:marRight w:val="0"/>
          <w:marTop w:val="0"/>
          <w:marBottom w:val="0"/>
          <w:divBdr>
            <w:top w:val="none" w:sz="0" w:space="0" w:color="auto"/>
            <w:left w:val="none" w:sz="0" w:space="0" w:color="auto"/>
            <w:bottom w:val="none" w:sz="0" w:space="0" w:color="auto"/>
            <w:right w:val="none" w:sz="0" w:space="0" w:color="auto"/>
          </w:divBdr>
        </w:div>
      </w:divsChild>
    </w:div>
    <w:div w:id="139731433">
      <w:bodyDiv w:val="1"/>
      <w:marLeft w:val="0"/>
      <w:marRight w:val="0"/>
      <w:marTop w:val="0"/>
      <w:marBottom w:val="0"/>
      <w:divBdr>
        <w:top w:val="none" w:sz="0" w:space="0" w:color="auto"/>
        <w:left w:val="none" w:sz="0" w:space="0" w:color="auto"/>
        <w:bottom w:val="none" w:sz="0" w:space="0" w:color="auto"/>
        <w:right w:val="none" w:sz="0" w:space="0" w:color="auto"/>
      </w:divBdr>
    </w:div>
    <w:div w:id="181020694">
      <w:bodyDiv w:val="1"/>
      <w:marLeft w:val="0"/>
      <w:marRight w:val="0"/>
      <w:marTop w:val="0"/>
      <w:marBottom w:val="0"/>
      <w:divBdr>
        <w:top w:val="none" w:sz="0" w:space="0" w:color="auto"/>
        <w:left w:val="none" w:sz="0" w:space="0" w:color="auto"/>
        <w:bottom w:val="none" w:sz="0" w:space="0" w:color="auto"/>
        <w:right w:val="none" w:sz="0" w:space="0" w:color="auto"/>
      </w:divBdr>
    </w:div>
    <w:div w:id="197091813">
      <w:bodyDiv w:val="1"/>
      <w:marLeft w:val="0"/>
      <w:marRight w:val="0"/>
      <w:marTop w:val="0"/>
      <w:marBottom w:val="0"/>
      <w:divBdr>
        <w:top w:val="none" w:sz="0" w:space="0" w:color="auto"/>
        <w:left w:val="none" w:sz="0" w:space="0" w:color="auto"/>
        <w:bottom w:val="none" w:sz="0" w:space="0" w:color="auto"/>
        <w:right w:val="none" w:sz="0" w:space="0" w:color="auto"/>
      </w:divBdr>
    </w:div>
    <w:div w:id="290137502">
      <w:bodyDiv w:val="1"/>
      <w:marLeft w:val="0"/>
      <w:marRight w:val="0"/>
      <w:marTop w:val="0"/>
      <w:marBottom w:val="0"/>
      <w:divBdr>
        <w:top w:val="none" w:sz="0" w:space="0" w:color="auto"/>
        <w:left w:val="none" w:sz="0" w:space="0" w:color="auto"/>
        <w:bottom w:val="none" w:sz="0" w:space="0" w:color="auto"/>
        <w:right w:val="none" w:sz="0" w:space="0" w:color="auto"/>
      </w:divBdr>
    </w:div>
    <w:div w:id="350375881">
      <w:bodyDiv w:val="1"/>
      <w:marLeft w:val="0"/>
      <w:marRight w:val="0"/>
      <w:marTop w:val="0"/>
      <w:marBottom w:val="0"/>
      <w:divBdr>
        <w:top w:val="none" w:sz="0" w:space="0" w:color="auto"/>
        <w:left w:val="none" w:sz="0" w:space="0" w:color="auto"/>
        <w:bottom w:val="none" w:sz="0" w:space="0" w:color="auto"/>
        <w:right w:val="none" w:sz="0" w:space="0" w:color="auto"/>
      </w:divBdr>
    </w:div>
    <w:div w:id="542403642">
      <w:bodyDiv w:val="1"/>
      <w:marLeft w:val="0"/>
      <w:marRight w:val="0"/>
      <w:marTop w:val="0"/>
      <w:marBottom w:val="0"/>
      <w:divBdr>
        <w:top w:val="none" w:sz="0" w:space="0" w:color="auto"/>
        <w:left w:val="none" w:sz="0" w:space="0" w:color="auto"/>
        <w:bottom w:val="none" w:sz="0" w:space="0" w:color="auto"/>
        <w:right w:val="none" w:sz="0" w:space="0" w:color="auto"/>
      </w:divBdr>
    </w:div>
    <w:div w:id="603464511">
      <w:bodyDiv w:val="1"/>
      <w:marLeft w:val="0"/>
      <w:marRight w:val="0"/>
      <w:marTop w:val="0"/>
      <w:marBottom w:val="0"/>
      <w:divBdr>
        <w:top w:val="none" w:sz="0" w:space="0" w:color="auto"/>
        <w:left w:val="none" w:sz="0" w:space="0" w:color="auto"/>
        <w:bottom w:val="none" w:sz="0" w:space="0" w:color="auto"/>
        <w:right w:val="none" w:sz="0" w:space="0" w:color="auto"/>
      </w:divBdr>
      <w:divsChild>
        <w:div w:id="485586463">
          <w:marLeft w:val="0"/>
          <w:marRight w:val="0"/>
          <w:marTop w:val="0"/>
          <w:marBottom w:val="0"/>
          <w:divBdr>
            <w:top w:val="none" w:sz="0" w:space="0" w:color="auto"/>
            <w:left w:val="none" w:sz="0" w:space="0" w:color="auto"/>
            <w:bottom w:val="none" w:sz="0" w:space="0" w:color="auto"/>
            <w:right w:val="none" w:sz="0" w:space="0" w:color="auto"/>
          </w:divBdr>
        </w:div>
      </w:divsChild>
    </w:div>
    <w:div w:id="629942567">
      <w:bodyDiv w:val="1"/>
      <w:marLeft w:val="0"/>
      <w:marRight w:val="0"/>
      <w:marTop w:val="0"/>
      <w:marBottom w:val="0"/>
      <w:divBdr>
        <w:top w:val="none" w:sz="0" w:space="0" w:color="auto"/>
        <w:left w:val="none" w:sz="0" w:space="0" w:color="auto"/>
        <w:bottom w:val="none" w:sz="0" w:space="0" w:color="auto"/>
        <w:right w:val="none" w:sz="0" w:space="0" w:color="auto"/>
      </w:divBdr>
    </w:div>
    <w:div w:id="690301265">
      <w:bodyDiv w:val="1"/>
      <w:marLeft w:val="0"/>
      <w:marRight w:val="0"/>
      <w:marTop w:val="0"/>
      <w:marBottom w:val="0"/>
      <w:divBdr>
        <w:top w:val="none" w:sz="0" w:space="0" w:color="auto"/>
        <w:left w:val="none" w:sz="0" w:space="0" w:color="auto"/>
        <w:bottom w:val="none" w:sz="0" w:space="0" w:color="auto"/>
        <w:right w:val="none" w:sz="0" w:space="0" w:color="auto"/>
      </w:divBdr>
    </w:div>
    <w:div w:id="704911549">
      <w:bodyDiv w:val="1"/>
      <w:marLeft w:val="0"/>
      <w:marRight w:val="0"/>
      <w:marTop w:val="0"/>
      <w:marBottom w:val="0"/>
      <w:divBdr>
        <w:top w:val="none" w:sz="0" w:space="0" w:color="auto"/>
        <w:left w:val="none" w:sz="0" w:space="0" w:color="auto"/>
        <w:bottom w:val="none" w:sz="0" w:space="0" w:color="auto"/>
        <w:right w:val="none" w:sz="0" w:space="0" w:color="auto"/>
      </w:divBdr>
      <w:divsChild>
        <w:div w:id="514466089">
          <w:marLeft w:val="0"/>
          <w:marRight w:val="0"/>
          <w:marTop w:val="0"/>
          <w:marBottom w:val="0"/>
          <w:divBdr>
            <w:top w:val="none" w:sz="0" w:space="0" w:color="auto"/>
            <w:left w:val="none" w:sz="0" w:space="0" w:color="auto"/>
            <w:bottom w:val="none" w:sz="0" w:space="0" w:color="auto"/>
            <w:right w:val="none" w:sz="0" w:space="0" w:color="auto"/>
          </w:divBdr>
        </w:div>
      </w:divsChild>
    </w:div>
    <w:div w:id="727653594">
      <w:bodyDiv w:val="1"/>
      <w:marLeft w:val="0"/>
      <w:marRight w:val="0"/>
      <w:marTop w:val="0"/>
      <w:marBottom w:val="0"/>
      <w:divBdr>
        <w:top w:val="none" w:sz="0" w:space="0" w:color="auto"/>
        <w:left w:val="none" w:sz="0" w:space="0" w:color="auto"/>
        <w:bottom w:val="none" w:sz="0" w:space="0" w:color="auto"/>
        <w:right w:val="none" w:sz="0" w:space="0" w:color="auto"/>
      </w:divBdr>
    </w:div>
    <w:div w:id="781195565">
      <w:bodyDiv w:val="1"/>
      <w:marLeft w:val="0"/>
      <w:marRight w:val="0"/>
      <w:marTop w:val="0"/>
      <w:marBottom w:val="0"/>
      <w:divBdr>
        <w:top w:val="none" w:sz="0" w:space="0" w:color="auto"/>
        <w:left w:val="none" w:sz="0" w:space="0" w:color="auto"/>
        <w:bottom w:val="none" w:sz="0" w:space="0" w:color="auto"/>
        <w:right w:val="none" w:sz="0" w:space="0" w:color="auto"/>
      </w:divBdr>
    </w:div>
    <w:div w:id="793061605">
      <w:bodyDiv w:val="1"/>
      <w:marLeft w:val="0"/>
      <w:marRight w:val="0"/>
      <w:marTop w:val="0"/>
      <w:marBottom w:val="0"/>
      <w:divBdr>
        <w:top w:val="none" w:sz="0" w:space="0" w:color="auto"/>
        <w:left w:val="none" w:sz="0" w:space="0" w:color="auto"/>
        <w:bottom w:val="none" w:sz="0" w:space="0" w:color="auto"/>
        <w:right w:val="none" w:sz="0" w:space="0" w:color="auto"/>
      </w:divBdr>
    </w:div>
    <w:div w:id="824780916">
      <w:bodyDiv w:val="1"/>
      <w:marLeft w:val="0"/>
      <w:marRight w:val="0"/>
      <w:marTop w:val="0"/>
      <w:marBottom w:val="0"/>
      <w:divBdr>
        <w:top w:val="none" w:sz="0" w:space="0" w:color="auto"/>
        <w:left w:val="none" w:sz="0" w:space="0" w:color="auto"/>
        <w:bottom w:val="none" w:sz="0" w:space="0" w:color="auto"/>
        <w:right w:val="none" w:sz="0" w:space="0" w:color="auto"/>
      </w:divBdr>
    </w:div>
    <w:div w:id="1056587251">
      <w:bodyDiv w:val="1"/>
      <w:marLeft w:val="0"/>
      <w:marRight w:val="0"/>
      <w:marTop w:val="0"/>
      <w:marBottom w:val="0"/>
      <w:divBdr>
        <w:top w:val="none" w:sz="0" w:space="0" w:color="auto"/>
        <w:left w:val="none" w:sz="0" w:space="0" w:color="auto"/>
        <w:bottom w:val="none" w:sz="0" w:space="0" w:color="auto"/>
        <w:right w:val="none" w:sz="0" w:space="0" w:color="auto"/>
      </w:divBdr>
    </w:div>
    <w:div w:id="1103377149">
      <w:bodyDiv w:val="1"/>
      <w:marLeft w:val="0"/>
      <w:marRight w:val="0"/>
      <w:marTop w:val="0"/>
      <w:marBottom w:val="0"/>
      <w:divBdr>
        <w:top w:val="none" w:sz="0" w:space="0" w:color="auto"/>
        <w:left w:val="none" w:sz="0" w:space="0" w:color="auto"/>
        <w:bottom w:val="none" w:sz="0" w:space="0" w:color="auto"/>
        <w:right w:val="none" w:sz="0" w:space="0" w:color="auto"/>
      </w:divBdr>
    </w:div>
    <w:div w:id="1143961935">
      <w:bodyDiv w:val="1"/>
      <w:marLeft w:val="0"/>
      <w:marRight w:val="0"/>
      <w:marTop w:val="0"/>
      <w:marBottom w:val="0"/>
      <w:divBdr>
        <w:top w:val="none" w:sz="0" w:space="0" w:color="auto"/>
        <w:left w:val="none" w:sz="0" w:space="0" w:color="auto"/>
        <w:bottom w:val="none" w:sz="0" w:space="0" w:color="auto"/>
        <w:right w:val="none" w:sz="0" w:space="0" w:color="auto"/>
      </w:divBdr>
    </w:div>
    <w:div w:id="1177621969">
      <w:bodyDiv w:val="1"/>
      <w:marLeft w:val="0"/>
      <w:marRight w:val="0"/>
      <w:marTop w:val="0"/>
      <w:marBottom w:val="0"/>
      <w:divBdr>
        <w:top w:val="none" w:sz="0" w:space="0" w:color="auto"/>
        <w:left w:val="none" w:sz="0" w:space="0" w:color="auto"/>
        <w:bottom w:val="none" w:sz="0" w:space="0" w:color="auto"/>
        <w:right w:val="none" w:sz="0" w:space="0" w:color="auto"/>
      </w:divBdr>
      <w:divsChild>
        <w:div w:id="1133519236">
          <w:marLeft w:val="0"/>
          <w:marRight w:val="0"/>
          <w:marTop w:val="0"/>
          <w:marBottom w:val="0"/>
          <w:divBdr>
            <w:top w:val="none" w:sz="0" w:space="0" w:color="auto"/>
            <w:left w:val="none" w:sz="0" w:space="0" w:color="auto"/>
            <w:bottom w:val="none" w:sz="0" w:space="0" w:color="auto"/>
            <w:right w:val="none" w:sz="0" w:space="0" w:color="auto"/>
          </w:divBdr>
        </w:div>
      </w:divsChild>
    </w:div>
    <w:div w:id="1363748898">
      <w:bodyDiv w:val="1"/>
      <w:marLeft w:val="0"/>
      <w:marRight w:val="0"/>
      <w:marTop w:val="0"/>
      <w:marBottom w:val="0"/>
      <w:divBdr>
        <w:top w:val="none" w:sz="0" w:space="0" w:color="auto"/>
        <w:left w:val="none" w:sz="0" w:space="0" w:color="auto"/>
        <w:bottom w:val="none" w:sz="0" w:space="0" w:color="auto"/>
        <w:right w:val="none" w:sz="0" w:space="0" w:color="auto"/>
      </w:divBdr>
    </w:div>
    <w:div w:id="1456675743">
      <w:bodyDiv w:val="1"/>
      <w:marLeft w:val="0"/>
      <w:marRight w:val="0"/>
      <w:marTop w:val="0"/>
      <w:marBottom w:val="0"/>
      <w:divBdr>
        <w:top w:val="none" w:sz="0" w:space="0" w:color="auto"/>
        <w:left w:val="none" w:sz="0" w:space="0" w:color="auto"/>
        <w:bottom w:val="none" w:sz="0" w:space="0" w:color="auto"/>
        <w:right w:val="none" w:sz="0" w:space="0" w:color="auto"/>
      </w:divBdr>
      <w:divsChild>
        <w:div w:id="624385596">
          <w:marLeft w:val="0"/>
          <w:marRight w:val="0"/>
          <w:marTop w:val="0"/>
          <w:marBottom w:val="0"/>
          <w:divBdr>
            <w:top w:val="none" w:sz="0" w:space="0" w:color="auto"/>
            <w:left w:val="none" w:sz="0" w:space="0" w:color="auto"/>
            <w:bottom w:val="none" w:sz="0" w:space="0" w:color="auto"/>
            <w:right w:val="none" w:sz="0" w:space="0" w:color="auto"/>
          </w:divBdr>
        </w:div>
      </w:divsChild>
    </w:div>
    <w:div w:id="1679889513">
      <w:bodyDiv w:val="1"/>
      <w:marLeft w:val="0"/>
      <w:marRight w:val="0"/>
      <w:marTop w:val="0"/>
      <w:marBottom w:val="0"/>
      <w:divBdr>
        <w:top w:val="none" w:sz="0" w:space="0" w:color="auto"/>
        <w:left w:val="none" w:sz="0" w:space="0" w:color="auto"/>
        <w:bottom w:val="none" w:sz="0" w:space="0" w:color="auto"/>
        <w:right w:val="none" w:sz="0" w:space="0" w:color="auto"/>
      </w:divBdr>
    </w:div>
    <w:div w:id="1827434916">
      <w:bodyDiv w:val="1"/>
      <w:marLeft w:val="0"/>
      <w:marRight w:val="0"/>
      <w:marTop w:val="0"/>
      <w:marBottom w:val="0"/>
      <w:divBdr>
        <w:top w:val="none" w:sz="0" w:space="0" w:color="auto"/>
        <w:left w:val="none" w:sz="0" w:space="0" w:color="auto"/>
        <w:bottom w:val="none" w:sz="0" w:space="0" w:color="auto"/>
        <w:right w:val="none" w:sz="0" w:space="0" w:color="auto"/>
      </w:divBdr>
    </w:div>
    <w:div w:id="1838225876">
      <w:bodyDiv w:val="1"/>
      <w:marLeft w:val="0"/>
      <w:marRight w:val="0"/>
      <w:marTop w:val="0"/>
      <w:marBottom w:val="0"/>
      <w:divBdr>
        <w:top w:val="none" w:sz="0" w:space="0" w:color="auto"/>
        <w:left w:val="none" w:sz="0" w:space="0" w:color="auto"/>
        <w:bottom w:val="none" w:sz="0" w:space="0" w:color="auto"/>
        <w:right w:val="none" w:sz="0" w:space="0" w:color="auto"/>
      </w:divBdr>
    </w:div>
    <w:div w:id="1912736297">
      <w:bodyDiv w:val="1"/>
      <w:marLeft w:val="0"/>
      <w:marRight w:val="0"/>
      <w:marTop w:val="0"/>
      <w:marBottom w:val="0"/>
      <w:divBdr>
        <w:top w:val="none" w:sz="0" w:space="0" w:color="auto"/>
        <w:left w:val="none" w:sz="0" w:space="0" w:color="auto"/>
        <w:bottom w:val="none" w:sz="0" w:space="0" w:color="auto"/>
        <w:right w:val="none" w:sz="0" w:space="0" w:color="auto"/>
      </w:divBdr>
    </w:div>
    <w:div w:id="1976257505">
      <w:bodyDiv w:val="1"/>
      <w:marLeft w:val="0"/>
      <w:marRight w:val="0"/>
      <w:marTop w:val="0"/>
      <w:marBottom w:val="0"/>
      <w:divBdr>
        <w:top w:val="none" w:sz="0" w:space="0" w:color="auto"/>
        <w:left w:val="none" w:sz="0" w:space="0" w:color="auto"/>
        <w:bottom w:val="none" w:sz="0" w:space="0" w:color="auto"/>
        <w:right w:val="none" w:sz="0" w:space="0" w:color="auto"/>
      </w:divBdr>
      <w:divsChild>
        <w:div w:id="325012705">
          <w:marLeft w:val="0"/>
          <w:marRight w:val="0"/>
          <w:marTop w:val="0"/>
          <w:marBottom w:val="0"/>
          <w:divBdr>
            <w:top w:val="none" w:sz="0" w:space="0" w:color="auto"/>
            <w:left w:val="none" w:sz="0" w:space="0" w:color="auto"/>
            <w:bottom w:val="none" w:sz="0" w:space="0" w:color="auto"/>
            <w:right w:val="none" w:sz="0" w:space="0" w:color="auto"/>
          </w:divBdr>
        </w:div>
      </w:divsChild>
    </w:div>
    <w:div w:id="20670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n.cdc.gov/owa/redir.aspx?C=Vh1PmIpWlkmyvUFLZn4USh7xE41BNtIITlIgkvmnEhOIqTuVBKS3sux3FdFBlDHbEabaY5dWeEU.&amp;URL=https%3a%2f%2ftwitter.com%2fred_alass" TargetMode="External"/><Relationship Id="rId18" Type="http://schemas.openxmlformats.org/officeDocument/2006/relationships/hyperlink" Target="https://mail.cn.cdc.gov/owa/redir.aspx?C=Vh1PmIpWlkmyvUFLZn4USh7xE41BNtIITlIgkvmnEhOIqTuVBKS3sux3FdFBlDHbEabaY5dWeEU.&amp;URL=http%3a%2f%2fwww.paho.org%2fhq%2findex.php%3foption%3dcom_content%26view%3darticle%26id%3d10399%26Itemid%3d41253%26lang%3den" TargetMode="External"/><Relationship Id="rId26" Type="http://schemas.openxmlformats.org/officeDocument/2006/relationships/hyperlink" Target="https://mail.cn.cdc.gov/owa/redir.aspx?C=Vh1PmIpWlkmyvUFLZn4USh7xE41BNtIITlIgkvmnEhOIqTuVBKS3sux3FdFBlDHbEabaY5dWeEU.&amp;URL=http%3a%2f%2fwww.smh.com.au%2ffederal-politics%2fpolitical-news%2faustralians-falling-short-on-calcium-intake-and-consuming-too-much-sodium-survey-finds-20150309-13zbd3.html" TargetMode="External"/><Relationship Id="rId39" Type="http://schemas.openxmlformats.org/officeDocument/2006/relationships/hyperlink" Target="https://mail.cn.cdc.gov/owa/redir.aspx?C=Vh1PmIpWlkmyvUFLZn4USh7xE41BNtIITlIgkvmnEhOIqTuVBKS3sux3FdFBlDHbEabaY5dWeEU.&amp;URL=https%3a%2f%2ftwitter.com%2fred_alass" TargetMode="External"/><Relationship Id="rId21" Type="http://schemas.openxmlformats.org/officeDocument/2006/relationships/hyperlink" Target="https://mail.cn.cdc.gov/owa/redir.aspx?C=Vh1PmIpWlkmyvUFLZn4USh7xE41BNtIITlIgkvmnEhOIqTuVBKS3sux3FdFBlDHbEabaY5dWeEU.&amp;URL=http%3a%2f%2fwww.bakeryandsnacks.com%2fR-D%2fGeneral-Mills-files-patent-to-protect-fat-particle-invention-and-slash-salt-in-dough-bakery-products" TargetMode="External"/><Relationship Id="rId34" Type="http://schemas.openxmlformats.org/officeDocument/2006/relationships/hyperlink" Target="https://mail.cn.cdc.gov/owa/redir.aspx?C=Vh1PmIpWlkmyvUFLZn4USh7xE41BNtIITlIgkvmnEhOIqTuVBKS3sux3FdFBlDHbEabaY5dWeEU.&amp;URL=http%3a%2f%2fwww.worldactiononsalt.com%2fawarenessweek%2fWorld%2520Salt%2520Awareness%2520Week%25202015%2f142120.html" TargetMode="External"/><Relationship Id="rId42" Type="http://schemas.openxmlformats.org/officeDocument/2006/relationships/hyperlink" Target="https://mail.cn.cdc.gov/owa/redir.aspx?C=Vh1PmIpWlkmyvUFLZn4USh7xE41BNtIITlIgkvmnEhOIqTuVBKS3sux3FdFBlDHbEabaY5dWeEU.&amp;URL=https%3a%2f%2fwww.facebook.com%2fAccionLatinoAmericanadeSalySalud" TargetMode="External"/><Relationship Id="rId47" Type="http://schemas.openxmlformats.org/officeDocument/2006/relationships/hyperlink" Target="https://mail.cn.cdc.gov/owa/redir.aspx?C=Vh1PmIpWlkmyvUFLZn4USh7xE41BNtIITlIgkvmnEhOIqTuVBKS3sux3FdFBlDHbEabaY5dWeEU.&amp;URL=http%3a%2f%2fwww.foodnavigator-usa.com%2fManufacturers%2fSalt-of-the-Earth-launches-low-sodium-ingredient-preserves-clean-label" TargetMode="External"/><Relationship Id="rId50" Type="http://schemas.openxmlformats.org/officeDocument/2006/relationships/hyperlink" Target="https://mail.cn.cdc.gov/owa/redir.aspx?C=Vh1PmIpWlkmyvUFLZn4USh7xE41BNtIITlIgkvmnEhOIqTuVBKS3sux3FdFBlDHbEabaY5dWeEU.&amp;URL=http%3a%2f%2fwww.huffingtonpost.com%2fmichael-f-jacobson%2fdistorting-nutrition-facts-to-generate-buzz_b_6776024.html" TargetMode="External"/><Relationship Id="rId55" Type="http://schemas.openxmlformats.org/officeDocument/2006/relationships/hyperlink" Target="https://mail.cn.cdc.gov/owa/redir.aspx?C=Vh1PmIpWlkmyvUFLZn4USh7xE41BNtIITlIgkvmnEhOIqTuVBKS3sux3FdFBlDHbEabaY5dWeEU.&amp;URL=http%3a%2f%2fwww.smh.com.au%2ffederal-politics%2fpolitical-news%2faustralians-falling-short-on-calcium-intake-and-consuming-too-much-sodium-survey-finds-20150309-13zbd3.html" TargetMode="External"/><Relationship Id="rId63" Type="http://schemas.openxmlformats.org/officeDocument/2006/relationships/hyperlink" Target="mailto:HHickner@cdc.gov"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ail.cn.cdc.gov/owa/redir.aspx?C=Vh1PmIpWlkmyvUFLZn4USh7xE41BNtIITlIgkvmnEhOIqTuVBKS3sux3FdFBlDHbEabaY5dWeEU.&amp;URL=https%3a%2f%2fwww.facebook.com%2fAccionLatinoAmericanadeSalySalud" TargetMode="External"/><Relationship Id="rId20" Type="http://schemas.openxmlformats.org/officeDocument/2006/relationships/hyperlink" Target="https://mail.cn.cdc.gov/owa/redir.aspx?C=Vh1PmIpWlkmyvUFLZn4USh7xE41BNtIITlIgkvmnEhOIqTuVBKS3sux3FdFBlDHbEabaY5dWeEU.&amp;URL=http%3a%2f%2fwww.foodnavigator-usa.com%2fManufacturers%2fSalt-of-the-Earth-launches-low-sodium-ingredient-preserves-clean-label" TargetMode="External"/><Relationship Id="rId29" Type="http://schemas.openxmlformats.org/officeDocument/2006/relationships/hyperlink" Target="https://mail.cn.cdc.gov/owa/redir.aspx?C=Vh1PmIpWlkmyvUFLZn4USh7xE41BNtIITlIgkvmnEhOIqTuVBKS3sux3FdFBlDHbEabaY5dWeEU.&amp;URL=http%3a%2f%2fwww.physiciansbriefing.com%2fArticle.asp%3fAID%3d697000" TargetMode="External"/><Relationship Id="rId41" Type="http://schemas.openxmlformats.org/officeDocument/2006/relationships/hyperlink" Target="https://mail.cn.cdc.gov/owa/redir.aspx?C=Vh1PmIpWlkmyvUFLZn4USh7xE41BNtIITlIgkvmnEhOIqTuVBKS3sux3FdFBlDHbEabaY5dWeEU.&amp;URL=https%3a%2f%2fwww.facebook.com%2fPAHONCDs" TargetMode="External"/><Relationship Id="rId54" Type="http://schemas.openxmlformats.org/officeDocument/2006/relationships/hyperlink" Target="https://mail.cn.cdc.gov/owa/redir.aspx?C=Vh1PmIpWlkmyvUFLZn4USh7xE41BNtIITlIgkvmnEhOIqTuVBKS3sux3FdFBlDHbEabaY5dWeEU.&amp;URL=http%3a%2f%2ftimesofindia.indiatimes.com%2fcity%2fkolkata%2fEating-out-at-McDonalds-now-a-low-salt-affair%2farticleshow%2f46461146.cms" TargetMode="External"/><Relationship Id="rId62" Type="http://schemas.openxmlformats.org/officeDocument/2006/relationships/hyperlink" Target="https://mail.cn.cdc.gov/owa/redir.aspx?C=Vh1PmIpWlkmyvUFLZn4USh7xE41BNtIITlIgkvmnEhOIqTuVBKS3sux3FdFBlDHbEabaY5dWeEU.&amp;URL=http%3a%2f%2fwww.care2.com%2fgreenliving%2f8-surprisingly-salty-foo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cn.cdc.gov/owa/redir.aspx?C=Vh1PmIpWlkmyvUFLZn4USh7xE41BNtIITlIgkvmnEhOIqTuVBKS3sux3FdFBlDHbEabaY5dWeEU.&amp;URL=http%3a%2f%2fwww.cdc.gov%2fmmwr%2fpreview%2fmmwrhtml%2fmm6336a3.htm%3fs_cid%3dmm6336a3_w" TargetMode="External"/><Relationship Id="rId24" Type="http://schemas.openxmlformats.org/officeDocument/2006/relationships/hyperlink" Target="https://mail.cn.cdc.gov/owa/redir.aspx?C=Vh1PmIpWlkmyvUFLZn4USh7xE41BNtIITlIgkvmnEhOIqTuVBKS3sux3FdFBlDHbEabaY5dWeEU.&amp;URL=http%3a%2f%2fwww.health.gov%2fdietaryguidelines%2f2015-scientific-report%2f" TargetMode="External"/><Relationship Id="rId32" Type="http://schemas.openxmlformats.org/officeDocument/2006/relationships/hyperlink" Target="https://mail.cn.cdc.gov/owa/redir.aspx?C=Vh1PmIpWlkmyvUFLZn4USh7xE41BNtIITlIgkvmnEhOIqTuVBKS3sux3FdFBlDHbEabaY5dWeEU.&amp;URL=http%3a%2f%2fwww.empowher.com%2fhigh-blood-pressure%2fcontent%2fdoes-salt-cause-high-blood-pressure" TargetMode="External"/><Relationship Id="rId37" Type="http://schemas.openxmlformats.org/officeDocument/2006/relationships/hyperlink" Target="https://mail.cn.cdc.gov/owa/redir.aspx?C=Vh1PmIpWlkmyvUFLZn4USh7xE41BNtIITlIgkvmnEhOIqTuVBKS3sux3FdFBlDHbEabaY5dWeEU.&amp;URL=http%3a%2f%2fbit.ly%2f1zivEH2" TargetMode="External"/><Relationship Id="rId40" Type="http://schemas.openxmlformats.org/officeDocument/2006/relationships/hyperlink" Target="https://mail.cn.cdc.gov/owa/redir.aspx?C=Vh1PmIpWlkmyvUFLZn4USh7xE41BNtIITlIgkvmnEhOIqTuVBKS3sux3FdFBlDHbEabaY5dWeEU.&amp;URL=https%3a%2f%2ftwitter.com%2fAHAlivehealthy" TargetMode="External"/><Relationship Id="rId45" Type="http://schemas.openxmlformats.org/officeDocument/2006/relationships/hyperlink" Target="https://mail.cn.cdc.gov/owa/redir.aspx?C=Vh1PmIpWlkmyvUFLZn4USh7xE41BNtIITlIgkvmnEhOIqTuVBKS3sux3FdFBlDHbEabaY5dWeEU.&amp;URL=http%3a%2f%2fwww.physiciansbriefing.com%2fArticle.asp%3fAID%3d697000" TargetMode="External"/><Relationship Id="rId53" Type="http://schemas.openxmlformats.org/officeDocument/2006/relationships/hyperlink" Target="https://mail.cn.cdc.gov/owa/redir.aspx?C=Vh1PmIpWlkmyvUFLZn4USh7xE41BNtIITlIgkvmnEhOIqTuVBKS3sux3FdFBlDHbEabaY5dWeEU.&amp;URL=http%3a%2f%2fwww.pressherald.com%2f2015%2f03%2f01%2fbetter-hospital-food-in-maine-is-healthy-for-all-concerned%2f" TargetMode="External"/><Relationship Id="rId58" Type="http://schemas.openxmlformats.org/officeDocument/2006/relationships/hyperlink" Target="https://mail.cn.cdc.gov/owa/redir.aspx?C=Vh1PmIpWlkmyvUFLZn4USh7xE41BNtIITlIgkvmnEhOIqTuVBKS3sux3FdFBlDHbEabaY5dWeEU.&amp;URL=http%3a%2f%2fwww.physiciansbriefing.com%2fArticle.asp%3fAID%3d697000" TargetMode="External"/><Relationship Id="rId5" Type="http://schemas.openxmlformats.org/officeDocument/2006/relationships/webSettings" Target="webSettings.xml"/><Relationship Id="rId15" Type="http://schemas.openxmlformats.org/officeDocument/2006/relationships/hyperlink" Target="https://mail.cn.cdc.gov/owa/redir.aspx?C=Vh1PmIpWlkmyvUFLZn4USh7xE41BNtIITlIgkvmnEhOIqTuVBKS3sux3FdFBlDHbEabaY5dWeEU.&amp;URL=https%3a%2f%2fwww.facebook.com%2fPAHONCDs" TargetMode="External"/><Relationship Id="rId23" Type="http://schemas.openxmlformats.org/officeDocument/2006/relationships/hyperlink" Target="https://mail.cn.cdc.gov/owa/redir.aspx?C=Vh1PmIpWlkmyvUFLZn4USh7xE41BNtIITlIgkvmnEhOIqTuVBKS3sux3FdFBlDHbEabaY5dWeEU.&amp;URL=http%3a%2f%2fwww.huffingtonpost.com%2fmichael-f-jacobson%2fdistorting-nutrition-facts-to-generate-buzz_b_6776024.html" TargetMode="External"/><Relationship Id="rId28" Type="http://schemas.openxmlformats.org/officeDocument/2006/relationships/hyperlink" Target="https://mail.cn.cdc.gov/owa/redir.aspx?C=Vh1PmIpWlkmyvUFLZn4USh7xE41BNtIITlIgkvmnEhOIqTuVBKS3sux3FdFBlDHbEabaY5dWeEU.&amp;URL=http%3a%2f%2ftime.com%2f3730061%2fthe-weird-benefit-of-eating-salty-food%2f" TargetMode="External"/><Relationship Id="rId36" Type="http://schemas.openxmlformats.org/officeDocument/2006/relationships/hyperlink" Target="https://mail.cn.cdc.gov/owa/redir.aspx?C=Vh1PmIpWlkmyvUFLZn4USh7xE41BNtIITlIgkvmnEhOIqTuVBKS3sux3FdFBlDHbEabaY5dWeEU.&amp;URL=http%3a%2f%2fmillionhearts.hhs.gov%2fnewsevents%2fnutritionmonth.html" TargetMode="External"/><Relationship Id="rId49" Type="http://schemas.openxmlformats.org/officeDocument/2006/relationships/hyperlink" Target="https://mail.cn.cdc.gov/owa/redir.aspx?C=Vh1PmIpWlkmyvUFLZn4USh7xE41BNtIITlIgkvmnEhOIqTuVBKS3sux3FdFBlDHbEabaY5dWeEU.&amp;URL=http%3a%2f%2fwww.nytimes.com%2f2015%2f03%2f05%2fus%2fmore-children-eat-fruit-in-school-study-shows.html" TargetMode="External"/><Relationship Id="rId57" Type="http://schemas.openxmlformats.org/officeDocument/2006/relationships/hyperlink" Target="https://mail.cn.cdc.gov/owa/redir.aspx?C=Vh1PmIpWlkmyvUFLZn4USh7xE41BNtIITlIgkvmnEhOIqTuVBKS3sux3FdFBlDHbEabaY5dWeEU.&amp;URL=http%3a%2f%2ftime.com%2f3730061%2fthe-weird-benefit-of-eating-salty-food%2f" TargetMode="External"/><Relationship Id="rId61" Type="http://schemas.openxmlformats.org/officeDocument/2006/relationships/hyperlink" Target="https://mail.cn.cdc.gov/owa/redir.aspx?C=Vh1PmIpWlkmyvUFLZn4USh7xE41BNtIITlIgkvmnEhOIqTuVBKS3sux3FdFBlDHbEabaY5dWeEU.&amp;URL=http%3a%2f%2fwww.empowher.com%2fhigh-blood-pressure%2fcontent%2fdoes-salt-cause-high-blood-pressure" TargetMode="External"/><Relationship Id="rId10" Type="http://schemas.openxmlformats.org/officeDocument/2006/relationships/hyperlink" Target="https://mail.cn.cdc.gov/owa/redir.aspx?C=Vh1PmIpWlkmyvUFLZn4USh7xE41BNtIITlIgkvmnEhOIqTuVBKS3sux3FdFBlDHbEabaY5dWeEU.&amp;URL=http%3a%2f%2fwww.worldactiononsalt.com%2fawarenessweek%2fWorld%2520Salt%2520Awareness%2520Week%25202015%2f142120.html" TargetMode="External"/><Relationship Id="rId19" Type="http://schemas.openxmlformats.org/officeDocument/2006/relationships/hyperlink" Target="https://mail.cn.cdc.gov/owa/redir.aspx?C=Vh1PmIpWlkmyvUFLZn4USh7xE41BNtIITlIgkvmnEhOIqTuVBKS3sux3FdFBlDHbEabaY5dWeEU.&amp;URL=http%3a%2f%2fwell.blogs.nytimes.com%2f2015%2f03%2f12%2fa-cheese-product-wins-kids-nutrition-seal" TargetMode="External"/><Relationship Id="rId31" Type="http://schemas.openxmlformats.org/officeDocument/2006/relationships/hyperlink" Target="https://mail.cn.cdc.gov/owa/redir.aspx?C=Vh1PmIpWlkmyvUFLZn4USh7xE41BNtIITlIgkvmnEhOIqTuVBKS3sux3FdFBlDHbEabaY5dWeEU.&amp;URL=http%3a%2f%2fwww.fresnobee.com%2f2015%2f03%2f03%2f4406538_tips-for-eating-less-sugar-saturated.html%3frh%3d1" TargetMode="External"/><Relationship Id="rId44" Type="http://schemas.openxmlformats.org/officeDocument/2006/relationships/hyperlink" Target="https://mail.cn.cdc.gov/owa/redir.aspx?C=Vh1PmIpWlkmyvUFLZn4USh7xE41BNtIITlIgkvmnEhOIqTuVBKS3sux3FdFBlDHbEabaY5dWeEU.&amp;URL=http%3a%2f%2fwww.paho.org%2fhq%2findex.php%3foption%3dcom_content%26view%3darticle%26id%3d10399%26Itemid%3d41253%26lang%3den" TargetMode="External"/><Relationship Id="rId52" Type="http://schemas.openxmlformats.org/officeDocument/2006/relationships/hyperlink" Target="https://mail.cn.cdc.gov/owa/redir.aspx?C=Vh1PmIpWlkmyvUFLZn4USh7xE41BNtIITlIgkvmnEhOIqTuVBKS3sux3FdFBlDHbEabaY5dWeEU.&amp;URL=http%3a%2f%2fwww.nytimes.com%2f2015%2f02%2f21%2fopinion%2fwhen-the-government-tells-you-what-to-eat.html%3fpartner%3drss%26emc%3drss%26_r%3d0" TargetMode="External"/><Relationship Id="rId60" Type="http://schemas.openxmlformats.org/officeDocument/2006/relationships/hyperlink" Target="https://mail.cn.cdc.gov/owa/redir.aspx?C=Vh1PmIpWlkmyvUFLZn4USh7xE41BNtIITlIgkvmnEhOIqTuVBKS3sux3FdFBlDHbEabaY5dWeEU.&amp;URL=http%3a%2f%2fwww.fresnobee.com%2f2015%2f03%2f03%2f4406538_tips-for-eating-less-sugar-saturated.html%3frh%3d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CF12CB.45218740" TargetMode="External"/><Relationship Id="rId14" Type="http://schemas.openxmlformats.org/officeDocument/2006/relationships/hyperlink" Target="https://mail.cn.cdc.gov/owa/redir.aspx?C=Vh1PmIpWlkmyvUFLZn4USh7xE41BNtIITlIgkvmnEhOIqTuVBKS3sux3FdFBlDHbEabaY5dWeEU.&amp;URL=https%3a%2f%2ftwitter.com%2fAHAlivehealthy" TargetMode="External"/><Relationship Id="rId22" Type="http://schemas.openxmlformats.org/officeDocument/2006/relationships/hyperlink" Target="https://mail.cn.cdc.gov/owa/redir.aspx?C=Vh1PmIpWlkmyvUFLZn4USh7xE41BNtIITlIgkvmnEhOIqTuVBKS3sux3FdFBlDHbEabaY5dWeEU.&amp;URL=http%3a%2f%2fwww.nytimes.com%2f2015%2f03%2f05%2fus%2fmore-children-eat-fruit-in-school-study-shows.html" TargetMode="External"/><Relationship Id="rId27" Type="http://schemas.openxmlformats.org/officeDocument/2006/relationships/hyperlink" Target="https://mail.cn.cdc.gov/owa/redir.aspx?C=Vh1PmIpWlkmyvUFLZn4USh7xE41BNtIITlIgkvmnEhOIqTuVBKS3sux3FdFBlDHbEabaY5dWeEU.&amp;URL=http%3a%2f%2fwww.timesofmalta.com%2farticles%2fview%2f20150303%2flocal%2fhealth-authorities-to-discuss-salt-content-reduction-in-maltese-bread.558236" TargetMode="External"/><Relationship Id="rId30" Type="http://schemas.openxmlformats.org/officeDocument/2006/relationships/hyperlink" Target="https://mail.cn.cdc.gov/owa/redir.aspx?C=Vh1PmIpWlkmyvUFLZn4USh7xE41BNtIITlIgkvmnEhOIqTuVBKS3sux3FdFBlDHbEabaY5dWeEU.&amp;URL=http%3a%2f%2fwww.sciencedaily.com%2freleases%2f2015%2f03%2f150310160033.htm" TargetMode="External"/><Relationship Id="rId35" Type="http://schemas.openxmlformats.org/officeDocument/2006/relationships/hyperlink" Target="https://mail.cn.cdc.gov/owa/redir.aspx?C=Vh1PmIpWlkmyvUFLZn4USh7xE41BNtIITlIgkvmnEhOIqTuVBKS3sux3FdFBlDHbEabaY5dWeEU.&amp;URL=http%3a%2f%2fwww.cdc.gov%2fmmwr%2fpreview%2fmmwrhtml%2fmm6336a3.htm%3fs_cid%3dmm6336a3_w" TargetMode="External"/><Relationship Id="rId43" Type="http://schemas.openxmlformats.org/officeDocument/2006/relationships/hyperlink" Target="https://mail.cn.cdc.gov/owa/redir.aspx?C=Vh1PmIpWlkmyvUFLZn4USh7xE41BNtIITlIgkvmnEhOIqTuVBKS3sux3FdFBlDHbEabaY5dWeEU.&amp;URL=https%3a%2f%2fwww.facebook.com%2fAHAlivehealthy" TargetMode="External"/><Relationship Id="rId48" Type="http://schemas.openxmlformats.org/officeDocument/2006/relationships/hyperlink" Target="https://mail.cn.cdc.gov/owa/redir.aspx?C=Vh1PmIpWlkmyvUFLZn4USh7xE41BNtIITlIgkvmnEhOIqTuVBKS3sux3FdFBlDHbEabaY5dWeEU.&amp;URL=http%3a%2f%2fwww.bakeryandsnacks.com%2fR-D%2fGeneral-Mills-files-patent-to-protect-fat-particle-invention-and-slash-salt-in-dough-bakery-products" TargetMode="External"/><Relationship Id="rId56" Type="http://schemas.openxmlformats.org/officeDocument/2006/relationships/hyperlink" Target="https://mail.cn.cdc.gov/owa/redir.aspx?C=Vh1PmIpWlkmyvUFLZn4USh7xE41BNtIITlIgkvmnEhOIqTuVBKS3sux3FdFBlDHbEabaY5dWeEU.&amp;URL=http%3a%2f%2fwww.timesofmalta.com%2farticles%2fview%2f20150303%2flocal%2fhealth-authorities-to-discuss-salt-content-reduction-in-maltese-bread.558236"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mail.cn.cdc.gov/owa/redir.aspx?C=Vh1PmIpWlkmyvUFLZn4USh7xE41BNtIITlIgkvmnEhOIqTuVBKS3sux3FdFBlDHbEabaY5dWeEU.&amp;URL=http%3a%2f%2fwww.health.gov%2fdietaryguidelines%2f2015-scientific-report%2f" TargetMode="External"/><Relationship Id="rId3" Type="http://schemas.microsoft.com/office/2007/relationships/stylesWithEffects" Target="stylesWithEffects.xml"/><Relationship Id="rId12" Type="http://schemas.openxmlformats.org/officeDocument/2006/relationships/hyperlink" Target="https://mail.cn.cdc.gov/owa/redir.aspx?C=Vh1PmIpWlkmyvUFLZn4USh7xE41BNtIITlIgkvmnEhOIqTuVBKS3sux3FdFBlDHbEabaY5dWeEU.&amp;URL=http%3a%2f%2fbit.ly%2f1zivEH2" TargetMode="External"/><Relationship Id="rId17" Type="http://schemas.openxmlformats.org/officeDocument/2006/relationships/hyperlink" Target="https://mail.cn.cdc.gov/owa/redir.aspx?C=Vh1PmIpWlkmyvUFLZn4USh7xE41BNtIITlIgkvmnEhOIqTuVBKS3sux3FdFBlDHbEabaY5dWeEU.&amp;URL=https%3a%2f%2fwww.facebook.com%2fAHAlivehealthy" TargetMode="External"/><Relationship Id="rId25" Type="http://schemas.openxmlformats.org/officeDocument/2006/relationships/hyperlink" Target="https://mail.cn.cdc.gov/owa/redir.aspx?C=Vh1PmIpWlkmyvUFLZn4USh7xE41BNtIITlIgkvmnEhOIqTuVBKS3sux3FdFBlDHbEabaY5dWeEU.&amp;URL=http%3a%2f%2ftimesofindia.indiatimes.com%2fcity%2fkolkata%2fEating-out-at-McDonalds-now-a-low-salt-affair%2farticleshow%2f46461146.cms" TargetMode="External"/><Relationship Id="rId33" Type="http://schemas.openxmlformats.org/officeDocument/2006/relationships/hyperlink" Target="mailto:caiy@cn.cdc.gov)" TargetMode="External"/><Relationship Id="rId38" Type="http://schemas.openxmlformats.org/officeDocument/2006/relationships/hyperlink" Target="https://mail.cn.cdc.gov/owa/UrlBlockedError.aspx" TargetMode="External"/><Relationship Id="rId46" Type="http://schemas.openxmlformats.org/officeDocument/2006/relationships/hyperlink" Target="https://mail.cn.cdc.gov/owa/redir.aspx?C=Vh1PmIpWlkmyvUFLZn4USh7xE41BNtIITlIgkvmnEhOIqTuVBKS3sux3FdFBlDHbEabaY5dWeEU.&amp;URL=http%3a%2f%2fwell.blogs.nytimes.com%2f2015%2f03%2f12%2fa-cheese-product-wins-kids-nutrition-seal" TargetMode="External"/><Relationship Id="rId59" Type="http://schemas.openxmlformats.org/officeDocument/2006/relationships/hyperlink" Target="https://mail.cn.cdc.gov/owa/redir.aspx?C=Vh1PmIpWlkmyvUFLZn4USh7xE41BNtIITlIgkvmnEhOIqTuVBKS3sux3FdFBlDHbEabaY5dWeEU.&amp;URL=http%3a%2f%2fwww.sciencedaily.com%2freleases%2f2015%2f03%2f1503101600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4405-AEF5-4B46-B6F4-42E67F7C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5327</Words>
  <Characters>30369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Ying</dc:creator>
  <cp:lastModifiedBy>user</cp:lastModifiedBy>
  <cp:revision>3</cp:revision>
  <dcterms:created xsi:type="dcterms:W3CDTF">2015-03-25T03:34:00Z</dcterms:created>
  <dcterms:modified xsi:type="dcterms:W3CDTF">2015-03-25T03:39:00Z</dcterms:modified>
</cp:coreProperties>
</file>